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D7E69">
      <w:pPr>
        <w:jc w:val="both"/>
        <w:rPr>
          <w:rFonts w:hint="default" w:ascii="Times New Roman" w:hAnsi="Times New Roman" w:eastAsia="黑体" w:cs="黑体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黑体"/>
          <w:sz w:val="32"/>
          <w:szCs w:val="32"/>
          <w:lang w:val="en" w:eastAsia="zh-CN"/>
        </w:rPr>
        <w:t>1</w:t>
      </w:r>
      <w:bookmarkStart w:id="0" w:name="_GoBack"/>
      <w:bookmarkEnd w:id="0"/>
    </w:p>
    <w:p w14:paraId="3076E201">
      <w:pPr>
        <w:ind w:firstLine="32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instrText xml:space="preserve"> HYPERLINK "http://www.cac.gov.cn/wxb_pdf/20180130008.pdf" \o "" \t "http://www.cac.gov.cn/2018-01/30/_blank" </w:instrText>
      </w:r>
      <w:r>
        <w:rPr>
          <w:rFonts w:hint="eastAsia" w:ascii="黑体" w:hAnsi="黑体" w:eastAsia="黑体" w:cs="黑体"/>
          <w:sz w:val="32"/>
          <w:szCs w:val="32"/>
          <w:lang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获得互联网新闻信息服务许可的互联网站名单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fldChar w:fldCharType="end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（共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19家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983"/>
        <w:gridCol w:w="3413"/>
        <w:gridCol w:w="1781"/>
      </w:tblGrid>
      <w:tr w14:paraId="44B3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</w:tr>
      <w:tr w14:paraId="4343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234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中国西藏新闻网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西藏日报社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54120170001</w:t>
            </w:r>
          </w:p>
        </w:tc>
      </w:tr>
      <w:tr w14:paraId="1099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中国西藏之声网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西藏广播电视台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54120210001</w:t>
            </w:r>
          </w:p>
        </w:tc>
      </w:tr>
      <w:tr w14:paraId="605D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快搜西藏网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西藏传媒集团有限公司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54120180002</w:t>
            </w:r>
          </w:p>
        </w:tc>
      </w:tr>
      <w:tr w14:paraId="2866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54120230001</w:t>
            </w:r>
          </w:p>
        </w:tc>
      </w:tr>
      <w:tr w14:paraId="334A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吉隆县政府新闻网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吉隆县融媒体中心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54120230012</w:t>
            </w:r>
          </w:p>
        </w:tc>
      </w:tr>
      <w:tr w14:paraId="4D3B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9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南木林县政府新闻网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南木林县融媒体中心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54120230013</w:t>
            </w:r>
          </w:p>
        </w:tc>
      </w:tr>
      <w:tr w14:paraId="3F11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朗县融媒体中心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54120230024</w:t>
            </w:r>
          </w:p>
        </w:tc>
      </w:tr>
      <w:tr w14:paraId="3922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西藏那曲新闻网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那曲广播电视台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54120230027</w:t>
            </w:r>
          </w:p>
        </w:tc>
      </w:tr>
      <w:tr w14:paraId="1EFA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比如县政府新闻网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比如县融媒体中心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54120230031</w:t>
            </w:r>
          </w:p>
        </w:tc>
      </w:tr>
      <w:tr w14:paraId="1B1C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曲松县政府新闻网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西藏自治区曲松县融媒体中心(曲松广播电视台)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54120230040</w:t>
            </w:r>
          </w:p>
        </w:tc>
      </w:tr>
      <w:tr w14:paraId="3A31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措美政务新闻网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措美县融媒体中心（措美广播电视台）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54120230042</w:t>
            </w:r>
          </w:p>
        </w:tc>
      </w:tr>
      <w:tr w14:paraId="4A71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加查县政府新闻网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加查县融媒体中心（加查广播电视台）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54120230044</w:t>
            </w:r>
          </w:p>
        </w:tc>
      </w:tr>
      <w:tr w14:paraId="13C3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隆子县政府新闻网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隆子县融媒体中心（隆子广播电视台）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54120230045</w:t>
            </w:r>
          </w:p>
        </w:tc>
      </w:tr>
      <w:tr w14:paraId="3F02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桑日县政府新闻网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西藏桑日县融媒体中心（桑日广播电视台）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54120230047</w:t>
            </w:r>
          </w:p>
        </w:tc>
      </w:tr>
      <w:tr w14:paraId="5266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贡嘎县政府新闻网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西藏贡嘎县融媒体中心（贡嘎县广播电视台）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54120230050</w:t>
            </w:r>
          </w:p>
        </w:tc>
      </w:tr>
      <w:tr w14:paraId="3BE7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拉萨广播电视网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54120230051</w:t>
            </w:r>
          </w:p>
        </w:tc>
      </w:tr>
      <w:tr w14:paraId="62BB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昌都报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昌都市融媒体中心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54120230060</w:t>
            </w:r>
          </w:p>
        </w:tc>
      </w:tr>
      <w:tr w14:paraId="0933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中国西藏林芝网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林芝市融媒体中心（林芝广播电视台、林芝报社）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54120240001</w:t>
            </w:r>
          </w:p>
        </w:tc>
      </w:tr>
      <w:tr w14:paraId="715F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山南网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35A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山南市融媒体中心（山南广播电视台、山南报社）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54120250002</w:t>
            </w:r>
          </w:p>
        </w:tc>
      </w:tr>
    </w:tbl>
    <w:p w14:paraId="7B70B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2026-01-08T03:54:44Z</dcterms:created>
  <dc:creator>Administrator</dc:creator>
  <cp:lastModifiedBy>Isabell</cp:lastModifiedBy>
  <dcterms:modified xsi:type="dcterms:W3CDTF">2026-01-08T03:55:41Z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eyJoZGlkIjoiZGJmNWE5ZjRiNWQ5NTNmNWQ4NTI5OWM0ZWNlN2EyMjUiLCJ1c2VySWQiOiI0MTI0NDk5NzAifQ==</vt:lpwstr>
  </property>
  <property fmtid="{D5CDD505-2E9C-101B-9397-08002B2CF9AE}" pid="4" name="ICV">
    <vt:lpwstr>0E33B6BCA20F4E709BB0EEA1E9A76D72_12</vt:lpwstr>
  </property>
</Properties>
</file>