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C93C4">
      <w:pPr>
        <w:tabs>
          <w:tab w:val="right" w:pos="8730"/>
        </w:tabs>
        <w:spacing w:line="580" w:lineRule="exact"/>
        <w:outlineLvl w:val="0"/>
        <w:rPr>
          <w:rFonts w:hint="eastAsia" w:ascii="黑体" w:hAnsi="黑体" w:eastAsia="黑体"/>
          <w:color w:val="000000"/>
          <w:szCs w:val="32"/>
          <w:lang w:val="en-US" w:eastAsia="zh-CN"/>
        </w:rPr>
      </w:pPr>
      <w:r>
        <w:rPr>
          <w:rFonts w:hint="eastAsia" w:ascii="黑体" w:hAnsi="黑体" w:eastAsia="黑体"/>
          <w:color w:val="000000"/>
          <w:szCs w:val="32"/>
        </w:rPr>
        <w:t>附件4</w:t>
      </w:r>
    </w:p>
    <w:p w14:paraId="6D5D79E7">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5"/>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248"/>
        <w:gridCol w:w="264"/>
        <w:gridCol w:w="143"/>
        <w:gridCol w:w="486"/>
        <w:gridCol w:w="259"/>
        <w:gridCol w:w="1109"/>
        <w:gridCol w:w="214"/>
        <w:gridCol w:w="962"/>
        <w:gridCol w:w="43"/>
        <w:gridCol w:w="872"/>
        <w:gridCol w:w="947"/>
        <w:gridCol w:w="197"/>
        <w:gridCol w:w="423"/>
        <w:gridCol w:w="451"/>
        <w:gridCol w:w="671"/>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trPr>
        <w:tc>
          <w:tcPr>
            <w:tcW w:w="992" w:type="dxa"/>
            <w:tcBorders>
              <w:tl2br w:val="nil"/>
              <w:tr2bl w:val="nil"/>
            </w:tcBorders>
            <w:vAlign w:val="center"/>
          </w:tcPr>
          <w:p w14:paraId="3D56D54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14:paraId="54EF6AB0">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9"/>
            <w:tcBorders>
              <w:tl2br w:val="nil"/>
              <w:tr2bl w:val="nil"/>
            </w:tcBorders>
            <w:vAlign w:val="center"/>
          </w:tcPr>
          <w:p w14:paraId="5609971C">
            <w:pPr>
              <w:spacing w:line="240" w:lineRule="exact"/>
              <w:ind w:firstLine="0" w:firstLineChars="0"/>
              <w:jc w:val="left"/>
              <w:rPr>
                <w:rFonts w:hint="eastAsia" w:ascii="仿宋" w:hAnsi="仿宋" w:eastAsia="仿宋" w:cs="仿宋"/>
                <w:color w:val="000000"/>
                <w:sz w:val="21"/>
                <w:szCs w:val="15"/>
              </w:rPr>
            </w:pPr>
            <w:r>
              <w:rPr>
                <w:rFonts w:hint="eastAsia" w:ascii="方正仿宋_GBK" w:hAnsi="方正仿宋_GBK" w:eastAsia="方正仿宋_GBK" w:cs="方正仿宋_GBK"/>
                <w:sz w:val="21"/>
                <w:szCs w:val="21"/>
                <w:lang w:val="en-US" w:eastAsia="zh-CN"/>
              </w:rPr>
              <w:t>西藏Z世代</w:t>
            </w:r>
          </w:p>
        </w:tc>
        <w:tc>
          <w:tcPr>
            <w:tcW w:w="1819" w:type="dxa"/>
            <w:gridSpan w:val="2"/>
            <w:tcBorders>
              <w:tl2br w:val="nil"/>
              <w:tr2bl w:val="nil"/>
            </w:tcBorders>
            <w:vAlign w:val="center"/>
          </w:tcPr>
          <w:p w14:paraId="4D0A6EB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14:paraId="7C625C7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5"/>
            <w:tcBorders>
              <w:tl2br w:val="nil"/>
              <w:tr2bl w:val="nil"/>
            </w:tcBorders>
            <w:vAlign w:val="center"/>
          </w:tcPr>
          <w:p w14:paraId="648297C0">
            <w:pPr>
              <w:spacing w:line="240" w:lineRule="exact"/>
              <w:ind w:firstLine="0" w:firstLineChars="0"/>
              <w:rPr>
                <w:rFonts w:hint="eastAsia" w:ascii="仿宋" w:hAnsi="仿宋" w:eastAsia="仿宋" w:cs="仿宋"/>
                <w:bCs w:val="0"/>
                <w:color w:val="000000"/>
                <w:sz w:val="21"/>
                <w:szCs w:val="15"/>
              </w:rPr>
            </w:pPr>
            <w:r>
              <w:rPr>
                <w:rFonts w:hint="eastAsia" w:ascii="方正仿宋_GBK" w:hAnsi="方正仿宋_GBK" w:eastAsia="方正仿宋_GBK" w:cs="方正仿宋_GBK"/>
                <w:color w:val="000000"/>
                <w:sz w:val="21"/>
                <w:szCs w:val="21"/>
                <w:lang w:val="en-US" w:eastAsia="zh-CN"/>
              </w:rPr>
              <w:t>国际传播</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992" w:type="dxa"/>
            <w:vMerge w:val="restart"/>
            <w:tcBorders>
              <w:tl2br w:val="nil"/>
              <w:tr2bl w:val="nil"/>
            </w:tcBorders>
            <w:vAlign w:val="center"/>
          </w:tcPr>
          <w:p w14:paraId="420C0C5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14:paraId="241941F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9"/>
            <w:vMerge w:val="restart"/>
            <w:tcBorders>
              <w:tl2br w:val="nil"/>
              <w:tr2bl w:val="nil"/>
            </w:tcBorders>
            <w:vAlign w:val="center"/>
          </w:tcPr>
          <w:p w14:paraId="78038E3E">
            <w:pPr>
              <w:spacing w:line="240" w:lineRule="exact"/>
              <w:ind w:firstLine="0" w:firstLineChars="0"/>
              <w:rPr>
                <w:rFonts w:hint="eastAsia" w:ascii="仿宋" w:hAnsi="仿宋" w:eastAsia="仿宋" w:cs="仿宋"/>
                <w:color w:val="000000"/>
                <w:sz w:val="21"/>
                <w:szCs w:val="15"/>
              </w:rPr>
            </w:pPr>
            <w:r>
              <w:rPr>
                <w:rFonts w:hint="eastAsia" w:ascii="仿宋" w:hAnsi="仿宋" w:eastAsia="仿宋" w:cs="仿宋"/>
                <w:color w:val="000000"/>
                <w:sz w:val="21"/>
                <w:szCs w:val="15"/>
              </w:rPr>
              <w:t>18分46秒</w:t>
            </w:r>
          </w:p>
        </w:tc>
        <w:tc>
          <w:tcPr>
            <w:tcW w:w="1819" w:type="dxa"/>
            <w:gridSpan w:val="2"/>
            <w:tcBorders>
              <w:tl2br w:val="nil"/>
              <w:tr2bl w:val="nil"/>
            </w:tcBorders>
            <w:vAlign w:val="center"/>
          </w:tcPr>
          <w:p w14:paraId="3B74E81B">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5"/>
            <w:tcBorders>
              <w:tl2br w:val="nil"/>
              <w:tr2bl w:val="nil"/>
            </w:tcBorders>
            <w:vAlign w:val="center"/>
          </w:tcPr>
          <w:p w14:paraId="0EF9348B">
            <w:pPr>
              <w:spacing w:line="240" w:lineRule="exact"/>
              <w:ind w:firstLine="0" w:firstLineChars="0"/>
              <w:rPr>
                <w:rFonts w:hint="eastAsia" w:ascii="仿宋" w:hAnsi="仿宋" w:eastAsia="仿宋" w:cs="仿宋"/>
                <w:color w:val="000000"/>
                <w:sz w:val="21"/>
                <w:szCs w:val="15"/>
                <w:lang w:eastAsia="zh-CN"/>
              </w:rPr>
            </w:pPr>
            <w:r>
              <w:rPr>
                <w:rFonts w:hint="eastAsia" w:ascii="仿宋" w:hAnsi="仿宋" w:eastAsia="仿宋" w:cs="仿宋"/>
                <w:color w:val="000000"/>
                <w:sz w:val="21"/>
                <w:szCs w:val="15"/>
                <w:lang w:eastAsia="zh-CN"/>
              </w:rPr>
              <w:t>新闻纪录片</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992" w:type="dxa"/>
            <w:vMerge w:val="continue"/>
            <w:tcBorders>
              <w:tl2br w:val="nil"/>
              <w:tr2bl w:val="nil"/>
            </w:tcBorders>
            <w:vAlign w:val="center"/>
          </w:tcPr>
          <w:p w14:paraId="595770B0">
            <w:pPr>
              <w:spacing w:line="320" w:lineRule="exact"/>
              <w:jc w:val="center"/>
              <w:rPr>
                <w:rFonts w:hint="eastAsia" w:ascii="华文中宋" w:hAnsi="华文中宋" w:eastAsia="华文中宋"/>
                <w:color w:val="000000"/>
                <w:sz w:val="28"/>
              </w:rPr>
            </w:pPr>
          </w:p>
        </w:tc>
        <w:tc>
          <w:tcPr>
            <w:tcW w:w="3728" w:type="dxa"/>
            <w:gridSpan w:val="9"/>
            <w:vMerge w:val="continue"/>
            <w:tcBorders>
              <w:tl2br w:val="nil"/>
              <w:tr2bl w:val="nil"/>
            </w:tcBorders>
            <w:vAlign w:val="center"/>
          </w:tcPr>
          <w:p w14:paraId="0A8AF4DF">
            <w:pPr>
              <w:spacing w:line="380" w:lineRule="exact"/>
              <w:ind w:firstLine="560"/>
              <w:jc w:val="center"/>
              <w:rPr>
                <w:rFonts w:hint="eastAsia" w:ascii="华文中宋" w:hAnsi="华文中宋" w:eastAsia="华文中宋"/>
                <w:color w:val="000000"/>
                <w:sz w:val="21"/>
                <w:szCs w:val="21"/>
              </w:rPr>
            </w:pPr>
          </w:p>
        </w:tc>
        <w:tc>
          <w:tcPr>
            <w:tcW w:w="1819" w:type="dxa"/>
            <w:gridSpan w:val="2"/>
            <w:tcBorders>
              <w:tl2br w:val="nil"/>
              <w:tr2bl w:val="nil"/>
            </w:tcBorders>
            <w:vAlign w:val="center"/>
          </w:tcPr>
          <w:p w14:paraId="0FE0B5D4">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5"/>
            <w:tcBorders>
              <w:tl2br w:val="nil"/>
              <w:tr2bl w:val="nil"/>
            </w:tcBorders>
            <w:vAlign w:val="center"/>
          </w:tcPr>
          <w:p w14:paraId="3AAC3CF0">
            <w:pPr>
              <w:spacing w:line="240" w:lineRule="exact"/>
              <w:ind w:firstLine="0" w:firstLineChars="0"/>
              <w:rPr>
                <w:rFonts w:hint="eastAsia" w:ascii="仿宋" w:hAnsi="仿宋" w:eastAsia="仿宋" w:cs="仿宋"/>
                <w:color w:val="000000"/>
                <w:sz w:val="21"/>
                <w:szCs w:val="15"/>
                <w:lang w:eastAsia="zh-CN"/>
              </w:rPr>
            </w:pPr>
            <w:r>
              <w:rPr>
                <w:rFonts w:hint="eastAsia" w:ascii="仿宋" w:hAnsi="仿宋" w:eastAsia="仿宋" w:cs="仿宋"/>
                <w:color w:val="000000"/>
                <w:sz w:val="21"/>
                <w:szCs w:val="15"/>
                <w:lang w:eastAsia="zh-CN"/>
              </w:rPr>
              <w:t>中英双语</w:t>
            </w: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992" w:type="dxa"/>
            <w:tcBorders>
              <w:tl2br w:val="nil"/>
              <w:tr2bl w:val="nil"/>
            </w:tcBorders>
            <w:vAlign w:val="center"/>
          </w:tcPr>
          <w:p w14:paraId="39E259F9">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6221385">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9"/>
            <w:tcBorders>
              <w:tl2br w:val="nil"/>
              <w:tr2bl w:val="nil"/>
            </w:tcBorders>
            <w:vAlign w:val="center"/>
          </w:tcPr>
          <w:p w14:paraId="7453BB5E">
            <w:pPr>
              <w:spacing w:line="240" w:lineRule="exact"/>
              <w:rPr>
                <w:rFonts w:hint="eastAsia" w:ascii="华文中宋" w:hAnsi="华文中宋" w:eastAsia="华文中宋"/>
                <w:color w:val="000000"/>
                <w:sz w:val="21"/>
                <w:szCs w:val="21"/>
                <w:lang w:val="en-US" w:eastAsia="zh-CN"/>
              </w:rPr>
            </w:pPr>
            <w:r>
              <w:rPr>
                <w:rFonts w:hint="eastAsia" w:ascii="华文中宋" w:hAnsi="华文中宋" w:eastAsia="华文中宋"/>
                <w:color w:val="000000"/>
                <w:sz w:val="21"/>
                <w:szCs w:val="21"/>
                <w:lang w:val="en-US" w:eastAsia="zh-CN"/>
              </w:rPr>
              <w:t>集体</w:t>
            </w:r>
          </w:p>
        </w:tc>
        <w:tc>
          <w:tcPr>
            <w:tcW w:w="1819" w:type="dxa"/>
            <w:gridSpan w:val="2"/>
            <w:tcBorders>
              <w:tl2br w:val="nil"/>
              <w:tr2bl w:val="nil"/>
            </w:tcBorders>
            <w:vAlign w:val="center"/>
          </w:tcPr>
          <w:p w14:paraId="4B47EE1F">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5"/>
            <w:tcBorders>
              <w:tl2br w:val="nil"/>
              <w:tr2bl w:val="nil"/>
            </w:tcBorders>
            <w:vAlign w:val="center"/>
          </w:tcPr>
          <w:p w14:paraId="21870789">
            <w:pPr>
              <w:spacing w:line="240" w:lineRule="exact"/>
              <w:ind w:firstLine="0" w:firstLineChars="0"/>
              <w:rPr>
                <w:rFonts w:hint="eastAsia" w:ascii="仿宋" w:hAnsi="仿宋" w:eastAsia="仿宋" w:cs="仿宋"/>
                <w:color w:val="000000"/>
                <w:sz w:val="21"/>
                <w:szCs w:val="15"/>
              </w:rPr>
            </w:pPr>
            <w:r>
              <w:rPr>
                <w:rFonts w:hint="eastAsia" w:ascii="仿宋" w:hAnsi="仿宋" w:eastAsia="仿宋" w:cs="仿宋"/>
                <w:bCs w:val="0"/>
                <w:color w:val="000000"/>
                <w:sz w:val="21"/>
                <w:szCs w:val="15"/>
                <w:lang w:val="en-US" w:eastAsia="zh-CN"/>
              </w:rPr>
              <w:t>集体</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992" w:type="dxa"/>
            <w:tcBorders>
              <w:tl2br w:val="nil"/>
              <w:tr2bl w:val="nil"/>
            </w:tcBorders>
            <w:vAlign w:val="center"/>
          </w:tcPr>
          <w:p w14:paraId="1D26F75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14:paraId="0880A548">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9"/>
            <w:tcBorders>
              <w:tl2br w:val="nil"/>
              <w:tr2bl w:val="nil"/>
            </w:tcBorders>
            <w:vAlign w:val="center"/>
          </w:tcPr>
          <w:p w14:paraId="4A51632B">
            <w:pPr>
              <w:spacing w:line="260" w:lineRule="exact"/>
              <w:ind w:firstLine="0"/>
              <w:rPr>
                <w:rFonts w:hint="eastAsia" w:ascii="方正仿宋_GB2312" w:hAnsi="仿宋" w:eastAsia="方正仿宋_GB2312"/>
                <w:color w:val="000000"/>
                <w:szCs w:val="21"/>
                <w:lang w:eastAsia="zh-CN"/>
              </w:rPr>
            </w:pPr>
            <w:r>
              <w:rPr>
                <w:rFonts w:hint="eastAsia" w:ascii="仿宋" w:hAnsi="仿宋" w:eastAsia="仿宋" w:cs="仿宋"/>
                <w:bCs w:val="0"/>
                <w:color w:val="000000"/>
                <w:spacing w:val="-6"/>
                <w:sz w:val="21"/>
                <w:szCs w:val="15"/>
                <w:lang w:eastAsia="zh-CN"/>
              </w:rPr>
              <w:t>西藏日报社</w:t>
            </w:r>
          </w:p>
        </w:tc>
        <w:tc>
          <w:tcPr>
            <w:tcW w:w="1819" w:type="dxa"/>
            <w:gridSpan w:val="2"/>
            <w:tcBorders>
              <w:tl2br w:val="nil"/>
              <w:tr2bl w:val="nil"/>
            </w:tcBorders>
            <w:vAlign w:val="center"/>
          </w:tcPr>
          <w:p w14:paraId="1916C51B">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7B62230C">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5"/>
            <w:tcBorders>
              <w:tl2br w:val="nil"/>
              <w:tr2bl w:val="nil"/>
            </w:tcBorders>
            <w:vAlign w:val="center"/>
          </w:tcPr>
          <w:p w14:paraId="1B3ABACD">
            <w:pPr>
              <w:spacing w:line="240" w:lineRule="exact"/>
              <w:ind w:firstLine="0" w:firstLineChars="0"/>
              <w:rPr>
                <w:rFonts w:hint="eastAsia" w:ascii="仿宋" w:hAnsi="仿宋" w:eastAsia="仿宋" w:cs="仿宋"/>
                <w:color w:val="000000"/>
                <w:sz w:val="21"/>
                <w:szCs w:val="15"/>
                <w:highlight w:val="none"/>
              </w:rPr>
            </w:pPr>
            <w:r>
              <w:rPr>
                <w:rFonts w:hint="default" w:ascii="方正仿宋_GBK" w:hAnsi="方正仿宋_GBK" w:eastAsia="方正仿宋_GBK" w:cs="方正仿宋_GBK"/>
                <w:color w:val="000000"/>
                <w:sz w:val="21"/>
                <w:szCs w:val="21"/>
                <w:lang w:val="en-US" w:eastAsia="zh-CN"/>
              </w:rPr>
              <w:t>Facebook</w:t>
            </w:r>
            <w:r>
              <w:rPr>
                <w:rFonts w:hint="eastAsia" w:ascii="方正仿宋_GBK" w:hAnsi="方正仿宋_GBK" w:eastAsia="方正仿宋_GBK" w:cs="方正仿宋_GBK"/>
                <w:color w:val="000000"/>
                <w:sz w:val="21"/>
                <w:szCs w:val="21"/>
                <w:lang w:val="en-US" w:eastAsia="zh-CN"/>
              </w:rPr>
              <w:t>、</w:t>
            </w:r>
            <w:r>
              <w:rPr>
                <w:rFonts w:hint="default" w:ascii="方正仿宋_GBK" w:hAnsi="方正仿宋_GBK" w:eastAsia="方正仿宋_GBK" w:cs="方正仿宋_GBK"/>
                <w:color w:val="000000"/>
                <w:sz w:val="21"/>
                <w:szCs w:val="21"/>
                <w:lang w:val="en-US" w:eastAsia="zh-CN"/>
              </w:rPr>
              <w:t>YouTube</w:t>
            </w:r>
            <w:r>
              <w:rPr>
                <w:rFonts w:hint="eastAsia" w:ascii="方正仿宋_GBK" w:hAnsi="方正仿宋_GBK" w:eastAsia="方正仿宋_GBK" w:cs="方正仿宋_GBK"/>
                <w:color w:val="000000"/>
                <w:sz w:val="21"/>
                <w:szCs w:val="21"/>
                <w:lang w:val="en-US" w:eastAsia="zh-CN"/>
              </w:rPr>
              <w:t>、</w:t>
            </w:r>
            <w:r>
              <w:rPr>
                <w:rFonts w:hint="default" w:ascii="方正仿宋_GBK" w:hAnsi="方正仿宋_GBK" w:eastAsia="方正仿宋_GBK" w:cs="方正仿宋_GBK"/>
                <w:color w:val="000000"/>
                <w:sz w:val="21"/>
                <w:szCs w:val="21"/>
                <w:lang w:val="en-US" w:eastAsia="zh-CN"/>
              </w:rPr>
              <w:t>Instagram</w:t>
            </w:r>
            <w:r>
              <w:rPr>
                <w:rFonts w:hint="eastAsia" w:ascii="方正仿宋_GBK" w:hAnsi="方正仿宋_GBK" w:eastAsia="方正仿宋_GBK" w:cs="方正仿宋_GBK"/>
                <w:color w:val="000000"/>
                <w:sz w:val="21"/>
                <w:szCs w:val="21"/>
                <w:lang w:val="en-US" w:eastAsia="zh-CN"/>
              </w:rPr>
              <w:t>、</w:t>
            </w:r>
            <w:r>
              <w:rPr>
                <w:rFonts w:hint="default" w:ascii="方正仿宋_GBK" w:hAnsi="方正仿宋_GBK" w:eastAsia="方正仿宋_GBK" w:cs="方正仿宋_GBK"/>
                <w:color w:val="000000"/>
                <w:sz w:val="21"/>
                <w:szCs w:val="21"/>
                <w:lang w:val="en-US" w:eastAsia="zh-CN"/>
              </w:rPr>
              <w:t xml:space="preserve">X </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5" w:hRule="exact"/>
        </w:trPr>
        <w:tc>
          <w:tcPr>
            <w:tcW w:w="1504" w:type="dxa"/>
            <w:gridSpan w:val="3"/>
            <w:tcBorders>
              <w:tl2br w:val="nil"/>
              <w:tr2bl w:val="nil"/>
            </w:tcBorders>
            <w:vAlign w:val="center"/>
          </w:tcPr>
          <w:p w14:paraId="04B8C04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14:paraId="6F72177F">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23"/>
                <w:sz w:val="24"/>
                <w:szCs w:val="21"/>
                <w:lang w:eastAsia="zh-CN"/>
              </w:rPr>
              <w:t>（</w:t>
            </w:r>
            <w:r>
              <w:rPr>
                <w:rFonts w:hint="eastAsia" w:ascii="华文中宋" w:hAnsi="华文中宋" w:eastAsia="华文中宋"/>
                <w:color w:val="000000"/>
                <w:spacing w:val="-23"/>
                <w:sz w:val="22"/>
                <w:szCs w:val="21"/>
              </w:rPr>
              <w:t>名称和版次</w:t>
            </w:r>
            <w:r>
              <w:rPr>
                <w:rFonts w:hint="eastAsia" w:ascii="华文中宋" w:hAnsi="华文中宋" w:eastAsia="华文中宋"/>
                <w:color w:val="000000"/>
                <w:spacing w:val="-23"/>
                <w:sz w:val="22"/>
                <w:szCs w:val="21"/>
                <w:lang w:eastAsia="zh-CN"/>
              </w:rPr>
              <w:t>）</w:t>
            </w:r>
          </w:p>
        </w:tc>
        <w:tc>
          <w:tcPr>
            <w:tcW w:w="3216" w:type="dxa"/>
            <w:gridSpan w:val="7"/>
            <w:tcBorders>
              <w:tl2br w:val="nil"/>
              <w:tr2bl w:val="nil"/>
            </w:tcBorders>
            <w:vAlign w:val="center"/>
          </w:tcPr>
          <w:p w14:paraId="06FC5C4D">
            <w:pPr>
              <w:spacing w:line="260" w:lineRule="exact"/>
              <w:rPr>
                <w:rFonts w:ascii="方正仿宋_GB2312" w:hAnsi="仿宋"/>
                <w:color w:val="000000"/>
                <w:szCs w:val="21"/>
              </w:rPr>
            </w:pPr>
          </w:p>
        </w:tc>
        <w:tc>
          <w:tcPr>
            <w:tcW w:w="872" w:type="dxa"/>
            <w:tcBorders>
              <w:tl2br w:val="nil"/>
              <w:tr2bl w:val="nil"/>
            </w:tcBorders>
            <w:vAlign w:val="center"/>
          </w:tcPr>
          <w:p w14:paraId="1A6D9E8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lang w:val="en-US" w:eastAsia="zh-CN"/>
              </w:rPr>
              <w:t>发布</w:t>
            </w:r>
            <w:r>
              <w:rPr>
                <w:rFonts w:hint="eastAsia" w:ascii="华文中宋" w:hAnsi="华文中宋" w:eastAsia="华文中宋"/>
                <w:color w:val="000000"/>
                <w:sz w:val="28"/>
              </w:rPr>
              <w:t>日期</w:t>
            </w:r>
          </w:p>
        </w:tc>
        <w:tc>
          <w:tcPr>
            <w:tcW w:w="4221" w:type="dxa"/>
            <w:gridSpan w:val="6"/>
            <w:tcBorders>
              <w:tl2br w:val="nil"/>
              <w:tr2bl w:val="nil"/>
            </w:tcBorders>
            <w:vAlign w:val="center"/>
          </w:tcPr>
          <w:p w14:paraId="7A66C554">
            <w:pPr>
              <w:spacing w:line="260" w:lineRule="exact"/>
              <w:rPr>
                <w:rFonts w:ascii="方正仿宋_GB2312" w:hAnsi="仿宋"/>
                <w:color w:val="000000"/>
                <w:szCs w:val="21"/>
              </w:rPr>
            </w:pPr>
            <w:r>
              <w:rPr>
                <w:rFonts w:hint="eastAsia" w:ascii="方正仿宋_GBK" w:hAnsi="方正仿宋_GBK" w:eastAsia="方正仿宋_GBK" w:cs="方正仿宋_GBK"/>
                <w:color w:val="000000"/>
                <w:sz w:val="21"/>
                <w:szCs w:val="15"/>
                <w:lang w:val="en-US" w:eastAsia="zh-CN"/>
              </w:rPr>
              <w:t>2025.12.8-2025.12.12</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1504" w:type="dxa"/>
            <w:gridSpan w:val="3"/>
            <w:tcBorders>
              <w:tl2br w:val="nil"/>
              <w:tr2bl w:val="nil"/>
            </w:tcBorders>
            <w:vAlign w:val="center"/>
          </w:tcPr>
          <w:p w14:paraId="2FC99FA4">
            <w:pPr>
              <w:spacing w:line="320" w:lineRule="exact"/>
              <w:jc w:val="center"/>
              <w:rPr>
                <w:rFonts w:hint="eastAsia" w:ascii="华文中宋" w:hAnsi="华文中宋" w:eastAsia="华文中宋"/>
                <w:color w:val="000000"/>
                <w:sz w:val="24"/>
                <w:szCs w:val="21"/>
                <w:lang w:eastAsia="zh-CN"/>
              </w:rPr>
            </w:pPr>
            <w:r>
              <w:rPr>
                <w:rFonts w:hint="eastAsia" w:ascii="华文中宋" w:hAnsi="华文中宋" w:eastAsia="华文中宋"/>
                <w:color w:val="000000"/>
                <w:sz w:val="24"/>
                <w:szCs w:val="21"/>
              </w:rPr>
              <w:t>新媒体</w:t>
            </w:r>
            <w:r>
              <w:rPr>
                <w:rFonts w:hint="default" w:ascii="华文中宋" w:hAnsi="华文中宋" w:eastAsia="华文中宋"/>
                <w:color w:val="000000"/>
                <w:sz w:val="24"/>
                <w:szCs w:val="21"/>
                <w:lang w:val="en-US"/>
              </w:rPr>
              <w:t>作品</w:t>
            </w:r>
          </w:p>
          <w:p w14:paraId="32F6A552">
            <w:pPr>
              <w:spacing w:line="320" w:lineRule="exact"/>
              <w:jc w:val="center"/>
              <w:rPr>
                <w:rFonts w:hint="eastAsia" w:ascii="方正仿宋_GB2312" w:hAnsi="仿宋" w:eastAsia="华文中宋"/>
                <w:color w:val="000000"/>
                <w:szCs w:val="21"/>
                <w:lang w:eastAsia="zh-CN"/>
              </w:rPr>
            </w:pPr>
            <w:r>
              <w:rPr>
                <w:rFonts w:hint="eastAsia" w:ascii="华文中宋" w:hAnsi="华文中宋" w:eastAsia="华文中宋"/>
                <w:color w:val="000000"/>
                <w:sz w:val="24"/>
                <w:szCs w:val="21"/>
                <w:lang w:val="en-US" w:eastAsia="zh-CN"/>
              </w:rPr>
              <w:t>链接</w:t>
            </w:r>
          </w:p>
        </w:tc>
        <w:tc>
          <w:tcPr>
            <w:tcW w:w="5035" w:type="dxa"/>
            <w:gridSpan w:val="9"/>
            <w:tcBorders>
              <w:tl2br w:val="nil"/>
              <w:tr2bl w:val="nil"/>
            </w:tcBorders>
            <w:vAlign w:val="center"/>
          </w:tcPr>
          <w:p w14:paraId="6273A4FE">
            <w:pPr>
              <w:spacing w:line="260" w:lineRule="exact"/>
              <w:rPr>
                <w:rFonts w:hint="eastAsia" w:ascii="方正仿宋_GBK" w:hAnsi="方正仿宋_GBK" w:eastAsia="方正仿宋_GBK" w:cs="方正仿宋_GBK"/>
                <w:color w:val="000000"/>
                <w:sz w:val="21"/>
                <w:szCs w:val="15"/>
              </w:rPr>
            </w:pPr>
            <w:r>
              <w:rPr>
                <w:rFonts w:hint="eastAsia" w:ascii="方正仿宋_GBK" w:hAnsi="方正仿宋_GBK" w:eastAsia="方正仿宋_GBK" w:cs="方正仿宋_GBK"/>
                <w:color w:val="000000"/>
                <w:sz w:val="21"/>
                <w:szCs w:val="15"/>
              </w:rPr>
              <w:fldChar w:fldCharType="begin"/>
            </w:r>
            <w:r>
              <w:rPr>
                <w:rFonts w:hint="eastAsia" w:ascii="方正仿宋_GBK" w:hAnsi="方正仿宋_GBK" w:eastAsia="方正仿宋_GBK" w:cs="方正仿宋_GBK"/>
                <w:color w:val="000000"/>
                <w:sz w:val="21"/>
                <w:szCs w:val="15"/>
              </w:rPr>
              <w:instrText xml:space="preserve"> HYPERLINK "https://www.facebook.com/share/v/1SguygGf8B/" </w:instrText>
            </w:r>
            <w:r>
              <w:rPr>
                <w:rFonts w:hint="eastAsia" w:ascii="方正仿宋_GBK" w:hAnsi="方正仿宋_GBK" w:eastAsia="方正仿宋_GBK" w:cs="方正仿宋_GBK"/>
                <w:color w:val="000000"/>
                <w:sz w:val="21"/>
                <w:szCs w:val="15"/>
              </w:rPr>
              <w:fldChar w:fldCharType="separate"/>
            </w:r>
            <w:r>
              <w:rPr>
                <w:rStyle w:val="7"/>
                <w:rFonts w:hint="eastAsia" w:ascii="方正仿宋_GBK" w:hAnsi="方正仿宋_GBK" w:eastAsia="方正仿宋_GBK" w:cs="方正仿宋_GBK"/>
                <w:sz w:val="21"/>
                <w:szCs w:val="15"/>
              </w:rPr>
              <w:t>https://www.facebook.com/share/v/1SguygGf8B/</w:t>
            </w:r>
            <w:r>
              <w:rPr>
                <w:rFonts w:hint="eastAsia" w:ascii="方正仿宋_GBK" w:hAnsi="方正仿宋_GBK" w:eastAsia="方正仿宋_GBK" w:cs="方正仿宋_GBK"/>
                <w:color w:val="000000"/>
                <w:sz w:val="21"/>
                <w:szCs w:val="15"/>
              </w:rPr>
              <w:fldChar w:fldCharType="end"/>
            </w:r>
          </w:p>
          <w:p w14:paraId="36E03BE1">
            <w:pPr>
              <w:spacing w:line="260" w:lineRule="exact"/>
              <w:rPr>
                <w:rFonts w:hint="eastAsia" w:ascii="方正仿宋_GBK" w:hAnsi="方正仿宋_GBK" w:eastAsia="方正仿宋_GBK" w:cs="方正仿宋_GBK"/>
                <w:color w:val="000000"/>
                <w:sz w:val="21"/>
                <w:szCs w:val="15"/>
              </w:rPr>
            </w:pPr>
            <w:r>
              <w:rPr>
                <w:rFonts w:hint="eastAsia" w:ascii="方正仿宋_GBK" w:hAnsi="方正仿宋_GBK" w:eastAsia="方正仿宋_GBK" w:cs="方正仿宋_GBK"/>
                <w:color w:val="000000"/>
                <w:sz w:val="21"/>
                <w:szCs w:val="15"/>
              </w:rPr>
              <w:fldChar w:fldCharType="begin"/>
            </w:r>
            <w:r>
              <w:rPr>
                <w:rFonts w:hint="eastAsia" w:ascii="方正仿宋_GBK" w:hAnsi="方正仿宋_GBK" w:eastAsia="方正仿宋_GBK" w:cs="方正仿宋_GBK"/>
                <w:color w:val="000000"/>
                <w:sz w:val="21"/>
                <w:szCs w:val="15"/>
              </w:rPr>
              <w:instrText xml:space="preserve"> HYPERLINK "https://www.facebook.com/share/v/1KL9bfamTH/" </w:instrText>
            </w:r>
            <w:r>
              <w:rPr>
                <w:rFonts w:hint="eastAsia" w:ascii="方正仿宋_GBK" w:hAnsi="方正仿宋_GBK" w:eastAsia="方正仿宋_GBK" w:cs="方正仿宋_GBK"/>
                <w:color w:val="000000"/>
                <w:sz w:val="21"/>
                <w:szCs w:val="15"/>
              </w:rPr>
              <w:fldChar w:fldCharType="separate"/>
            </w:r>
            <w:r>
              <w:rPr>
                <w:rStyle w:val="7"/>
                <w:rFonts w:hint="eastAsia" w:ascii="方正仿宋_GBK" w:hAnsi="方正仿宋_GBK" w:eastAsia="方正仿宋_GBK" w:cs="方正仿宋_GBK"/>
                <w:sz w:val="21"/>
                <w:szCs w:val="15"/>
              </w:rPr>
              <w:t>https://www.facebook.com/share/v/1KL9bfamTH/</w:t>
            </w:r>
            <w:r>
              <w:rPr>
                <w:rFonts w:hint="eastAsia" w:ascii="方正仿宋_GBK" w:hAnsi="方正仿宋_GBK" w:eastAsia="方正仿宋_GBK" w:cs="方正仿宋_GBK"/>
                <w:color w:val="000000"/>
                <w:sz w:val="21"/>
                <w:szCs w:val="15"/>
              </w:rPr>
              <w:fldChar w:fldCharType="end"/>
            </w:r>
          </w:p>
          <w:p w14:paraId="1595D1FB">
            <w:pPr>
              <w:spacing w:line="260" w:lineRule="exact"/>
              <w:rPr>
                <w:rFonts w:hint="eastAsia" w:ascii="华文中宋" w:hAnsi="华文中宋" w:eastAsia="华文中宋"/>
                <w:color w:val="000000"/>
                <w:sz w:val="28"/>
              </w:rPr>
            </w:pPr>
            <w:r>
              <w:rPr>
                <w:rFonts w:hint="eastAsia" w:ascii="方正仿宋_GBK" w:hAnsi="方正仿宋_GBK" w:eastAsia="方正仿宋_GBK" w:cs="方正仿宋_GBK"/>
                <w:color w:val="000000"/>
                <w:sz w:val="21"/>
                <w:szCs w:val="15"/>
              </w:rPr>
              <w:fldChar w:fldCharType="begin"/>
            </w:r>
            <w:r>
              <w:rPr>
                <w:rFonts w:hint="eastAsia" w:ascii="方正仿宋_GBK" w:hAnsi="方正仿宋_GBK" w:eastAsia="方正仿宋_GBK" w:cs="方正仿宋_GBK"/>
                <w:color w:val="000000"/>
                <w:sz w:val="21"/>
                <w:szCs w:val="15"/>
              </w:rPr>
              <w:instrText xml:space="preserve"> HYPERLINK "https://www.facebook.com/share/v/17PftxCt7j/" </w:instrText>
            </w:r>
            <w:r>
              <w:rPr>
                <w:rFonts w:hint="eastAsia" w:ascii="方正仿宋_GBK" w:hAnsi="方正仿宋_GBK" w:eastAsia="方正仿宋_GBK" w:cs="方正仿宋_GBK"/>
                <w:color w:val="000000"/>
                <w:sz w:val="21"/>
                <w:szCs w:val="15"/>
              </w:rPr>
              <w:fldChar w:fldCharType="separate"/>
            </w:r>
            <w:r>
              <w:rPr>
                <w:rStyle w:val="7"/>
                <w:rFonts w:hint="eastAsia" w:ascii="方正仿宋_GBK" w:hAnsi="方正仿宋_GBK" w:eastAsia="方正仿宋_GBK" w:cs="方正仿宋_GBK"/>
                <w:sz w:val="21"/>
                <w:szCs w:val="15"/>
              </w:rPr>
              <w:t>https://www.facebook.com/share/v/17PftxCt7j/</w:t>
            </w:r>
            <w:r>
              <w:rPr>
                <w:rFonts w:hint="eastAsia" w:ascii="方正仿宋_GBK" w:hAnsi="方正仿宋_GBK" w:eastAsia="方正仿宋_GBK" w:cs="方正仿宋_GBK"/>
                <w:color w:val="000000"/>
                <w:sz w:val="21"/>
                <w:szCs w:val="15"/>
              </w:rPr>
              <w:fldChar w:fldCharType="end"/>
            </w:r>
          </w:p>
        </w:tc>
        <w:tc>
          <w:tcPr>
            <w:tcW w:w="1742" w:type="dxa"/>
            <w:gridSpan w:val="4"/>
            <w:tcBorders>
              <w:tl2br w:val="nil"/>
              <w:tr2bl w:val="nil"/>
            </w:tcBorders>
            <w:vAlign w:val="center"/>
          </w:tcPr>
          <w:p w14:paraId="79A0CB2B">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748372CC">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3B30F695">
            <w:pPr>
              <w:spacing w:line="260" w:lineRule="exact"/>
              <w:rPr>
                <w:rFonts w:hint="eastAsia" w:ascii="华文中宋" w:hAnsi="华文中宋" w:eastAsia="华文中宋"/>
                <w:color w:val="000000"/>
                <w:sz w:val="28"/>
                <w:lang w:eastAsia="zh-CN"/>
              </w:rPr>
            </w:pPr>
            <w:r>
              <w:rPr>
                <w:rFonts w:hint="eastAsia" w:ascii="华文中宋" w:hAnsi="华文中宋" w:eastAsia="华文中宋"/>
                <w:color w:val="000000"/>
                <w:sz w:val="28"/>
                <w:lang w:eastAsia="zh-CN"/>
              </w:rPr>
              <w:t>否</w:t>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atLeast"/>
        </w:trPr>
        <w:tc>
          <w:tcPr>
            <w:tcW w:w="992" w:type="dxa"/>
            <w:tcBorders>
              <w:tl2br w:val="nil"/>
              <w:tr2bl w:val="nil"/>
            </w:tcBorders>
            <w:vAlign w:val="center"/>
          </w:tcPr>
          <w:p w14:paraId="3869C97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作</w:t>
            </w:r>
          </w:p>
          <w:p w14:paraId="4D61922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品</w:t>
            </w:r>
          </w:p>
          <w:p w14:paraId="33317C93">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简</w:t>
            </w:r>
          </w:p>
          <w:p w14:paraId="55AC629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介</w:t>
            </w:r>
          </w:p>
        </w:tc>
        <w:tc>
          <w:tcPr>
            <w:tcW w:w="8821" w:type="dxa"/>
            <w:gridSpan w:val="16"/>
            <w:tcBorders>
              <w:tl2br w:val="nil"/>
              <w:tr2bl w:val="nil"/>
            </w:tcBorders>
            <w:vAlign w:val="center"/>
          </w:tcPr>
          <w:p w14:paraId="1AB1CDE6">
            <w:pPr>
              <w:ind w:firstLine="398" w:firstLineChars="200"/>
              <w:rPr>
                <w:rFonts w:hint="eastAsia" w:ascii="仿宋" w:hAnsi="仿宋" w:eastAsia="仿宋"/>
                <w:color w:val="000000"/>
                <w:w w:val="95"/>
                <w:sz w:val="21"/>
                <w:szCs w:val="21"/>
              </w:rPr>
            </w:pPr>
            <w:r>
              <w:rPr>
                <w:rFonts w:hint="eastAsia" w:ascii="仿宋" w:hAnsi="仿宋" w:eastAsia="仿宋"/>
                <w:color w:val="000000"/>
                <w:w w:val="95"/>
                <w:sz w:val="21"/>
                <w:szCs w:val="21"/>
              </w:rPr>
              <w:t>《西藏Z世代》共10集，每集5分钟，主创团队历时半年多完成策划、脚本、拍摄、配音、剪辑、翻译全流程。作品以“传统与现代深度互嵌”为主题，选取西藏不同领域青年代表人物，聚焦</w:t>
            </w:r>
            <w:r>
              <w:rPr>
                <w:rFonts w:hint="eastAsia" w:ascii="仿宋" w:hAnsi="仿宋" w:eastAsia="仿宋"/>
                <w:color w:val="000000"/>
                <w:w w:val="95"/>
                <w:sz w:val="21"/>
                <w:szCs w:val="21"/>
                <w:lang w:eastAsia="zh-CN"/>
              </w:rPr>
              <w:t>其</w:t>
            </w:r>
            <w:r>
              <w:rPr>
                <w:rFonts w:hint="eastAsia" w:ascii="仿宋" w:hAnsi="仿宋" w:eastAsia="仿宋"/>
                <w:color w:val="000000"/>
                <w:w w:val="95"/>
                <w:sz w:val="21"/>
                <w:szCs w:val="21"/>
              </w:rPr>
              <w:t>在体育、文化传承、生态保护、科技、艺术等领域的探索与成长，向全球观众展现西藏年轻一代真实、多元、充满活力的当代形象</w:t>
            </w:r>
            <w:r>
              <w:rPr>
                <w:rFonts w:hint="eastAsia" w:ascii="仿宋" w:hAnsi="仿宋" w:eastAsia="仿宋"/>
                <w:color w:val="000000"/>
                <w:w w:val="95"/>
                <w:sz w:val="21"/>
                <w:szCs w:val="21"/>
                <w:lang w:eastAsia="zh-CN"/>
              </w:rPr>
              <w:t>。</w:t>
            </w:r>
            <w:r>
              <w:rPr>
                <w:rFonts w:hint="eastAsia" w:ascii="仿宋" w:hAnsi="仿宋" w:eastAsia="仿宋"/>
                <w:color w:val="000000"/>
                <w:w w:val="95"/>
                <w:sz w:val="21"/>
                <w:szCs w:val="21"/>
              </w:rPr>
              <w:t>该系列</w:t>
            </w:r>
            <w:r>
              <w:rPr>
                <w:rFonts w:hint="eastAsia" w:ascii="仿宋" w:hAnsi="仿宋" w:eastAsia="仿宋"/>
                <w:color w:val="000000"/>
                <w:w w:val="95"/>
                <w:sz w:val="21"/>
                <w:szCs w:val="21"/>
                <w:lang w:eastAsia="zh-CN"/>
              </w:rPr>
              <w:t>纪录片</w:t>
            </w:r>
            <w:r>
              <w:rPr>
                <w:rFonts w:hint="eastAsia" w:ascii="仿宋" w:hAnsi="仿宋" w:eastAsia="仿宋"/>
                <w:color w:val="000000"/>
                <w:w w:val="95"/>
                <w:sz w:val="21"/>
                <w:szCs w:val="21"/>
              </w:rPr>
              <w:t>在西藏日报社海外社交媒体平台（脸书、推特、油管、照片墙）刊发后，全网播放量超1972万次</w:t>
            </w:r>
            <w:r>
              <w:rPr>
                <w:rFonts w:hint="eastAsia" w:ascii="仿宋" w:hAnsi="仿宋" w:eastAsia="仿宋"/>
                <w:color w:val="000000"/>
                <w:w w:val="95"/>
                <w:sz w:val="21"/>
                <w:szCs w:val="21"/>
                <w:lang w:eastAsia="zh-CN"/>
              </w:rPr>
              <w:t>，其</w:t>
            </w:r>
            <w:r>
              <w:rPr>
                <w:rFonts w:hint="eastAsia" w:ascii="仿宋" w:hAnsi="仿宋" w:eastAsia="仿宋"/>
                <w:color w:val="000000"/>
                <w:w w:val="95"/>
                <w:sz w:val="21"/>
                <w:szCs w:val="21"/>
              </w:rPr>
              <w:t>青春化、故事化表达和柔软共情的方式</w:t>
            </w:r>
            <w:r>
              <w:rPr>
                <w:rFonts w:hint="eastAsia" w:ascii="仿宋" w:hAnsi="仿宋" w:eastAsia="仿宋"/>
                <w:color w:val="000000"/>
                <w:w w:val="95"/>
                <w:sz w:val="21"/>
                <w:szCs w:val="21"/>
                <w:lang w:eastAsia="zh-CN"/>
              </w:rPr>
              <w:t>，</w:t>
            </w:r>
            <w:r>
              <w:rPr>
                <w:rFonts w:hint="eastAsia" w:ascii="仿宋" w:hAnsi="仿宋" w:eastAsia="仿宋"/>
                <w:color w:val="000000"/>
                <w:w w:val="95"/>
                <w:sz w:val="21"/>
                <w:szCs w:val="21"/>
              </w:rPr>
              <w:t>引发</w:t>
            </w:r>
            <w:r>
              <w:rPr>
                <w:rFonts w:hint="eastAsia" w:ascii="仿宋" w:hAnsi="仿宋" w:eastAsia="仿宋"/>
                <w:color w:val="000000"/>
                <w:w w:val="95"/>
                <w:sz w:val="21"/>
                <w:szCs w:val="21"/>
                <w:lang w:eastAsia="zh-CN"/>
              </w:rPr>
              <w:t>了</w:t>
            </w:r>
            <w:r>
              <w:rPr>
                <w:rFonts w:hint="eastAsia" w:ascii="仿宋" w:hAnsi="仿宋" w:eastAsia="仿宋"/>
                <w:color w:val="000000"/>
                <w:w w:val="95"/>
                <w:sz w:val="21"/>
                <w:szCs w:val="21"/>
              </w:rPr>
              <w:t>海外观众尤其是年轻群体的广泛共鸣。这种以人为镜、以故事为桥的传播，为塑造中国形象特别是少数民族地区当代叙事提供了真诚有温度的范例</w:t>
            </w:r>
            <w:r>
              <w:rPr>
                <w:rFonts w:hint="eastAsia" w:ascii="仿宋" w:hAnsi="仿宋" w:eastAsia="仿宋"/>
                <w:color w:val="000000"/>
                <w:w w:val="95"/>
                <w:sz w:val="21"/>
                <w:szCs w:val="21"/>
                <w:lang w:eastAsia="zh-CN"/>
              </w:rPr>
              <w:t>，</w:t>
            </w:r>
            <w:r>
              <w:rPr>
                <w:rFonts w:hint="eastAsia" w:ascii="仿宋" w:hAnsi="仿宋" w:eastAsia="仿宋"/>
                <w:color w:val="000000"/>
                <w:w w:val="95"/>
                <w:sz w:val="21"/>
                <w:szCs w:val="21"/>
              </w:rPr>
              <w:t>增进了不同文化背景受众对真实西藏的理解</w:t>
            </w:r>
            <w:r>
              <w:rPr>
                <w:rFonts w:hint="eastAsia" w:ascii="仿宋" w:hAnsi="仿宋" w:eastAsia="仿宋"/>
                <w:color w:val="000000"/>
                <w:w w:val="95"/>
                <w:sz w:val="21"/>
                <w:szCs w:val="21"/>
                <w:lang w:eastAsia="zh-CN"/>
              </w:rPr>
              <w:t>。</w:t>
            </w:r>
            <w:r>
              <w:rPr>
                <w:rFonts w:hint="eastAsia" w:ascii="仿宋" w:hAnsi="仿宋" w:eastAsia="仿宋"/>
                <w:color w:val="000000"/>
                <w:w w:val="95"/>
                <w:sz w:val="21"/>
                <w:szCs w:val="21"/>
              </w:rPr>
              <w:t>海外网友评论多认同西藏青年“既是文化守护者又是全球潮流参与者”的身份表达论。</w:t>
            </w:r>
          </w:p>
          <w:p w14:paraId="755233F1">
            <w:pPr>
              <w:ind w:firstLine="398" w:firstLineChars="200"/>
              <w:rPr>
                <w:rFonts w:hint="eastAsia" w:ascii="仿宋" w:hAnsi="仿宋" w:eastAsia="仿宋"/>
                <w:color w:val="000000"/>
                <w:w w:val="95"/>
                <w:sz w:val="21"/>
                <w:szCs w:val="21"/>
              </w:rPr>
            </w:pPr>
            <w:r>
              <w:rPr>
                <w:rFonts w:hint="eastAsia" w:ascii="仿宋" w:hAnsi="仿宋" w:eastAsia="仿宋"/>
                <w:color w:val="000000"/>
                <w:w w:val="95"/>
                <w:sz w:val="21"/>
                <w:szCs w:val="21"/>
                <w:lang w:eastAsia="zh-CN"/>
              </w:rPr>
              <w:t>影片还在</w:t>
            </w:r>
            <w:r>
              <w:rPr>
                <w:rFonts w:hint="eastAsia" w:ascii="仿宋" w:hAnsi="仿宋" w:eastAsia="仿宋"/>
                <w:color w:val="000000"/>
                <w:w w:val="95"/>
                <w:sz w:val="21"/>
                <w:szCs w:val="21"/>
                <w:lang w:val="en-US" w:eastAsia="zh-CN"/>
              </w:rPr>
              <w:t>摄制中还精准嵌入了事实信息，如达隆寺活佛一集呈现藏传佛教活佛转世必须遵循国内寻访、金瓶掣签、中央政府批准三个重要原则；斯塔罗布一集嵌入西藏小学课堂藏语文教学画面，针对性回应境外“西藏文化灭绝”不实言论，十集均以潜移默化的方式对涉藏</w:t>
            </w:r>
            <w:r>
              <w:rPr>
                <w:rFonts w:hint="eastAsia" w:ascii="仿宋" w:hAnsi="仿宋" w:eastAsia="仿宋"/>
                <w:color w:val="000000"/>
                <w:w w:val="95"/>
                <w:sz w:val="21"/>
                <w:szCs w:val="21"/>
              </w:rPr>
              <w:t>关键议题进行了法理与事实层面的</w:t>
            </w:r>
            <w:r>
              <w:rPr>
                <w:rFonts w:hint="eastAsia" w:ascii="仿宋" w:hAnsi="仿宋" w:eastAsia="仿宋"/>
                <w:color w:val="000000"/>
                <w:w w:val="95"/>
                <w:sz w:val="21"/>
                <w:szCs w:val="21"/>
                <w:lang w:eastAsia="zh-CN"/>
              </w:rPr>
              <w:t>说明与</w:t>
            </w:r>
            <w:r>
              <w:rPr>
                <w:rFonts w:hint="eastAsia" w:ascii="仿宋" w:hAnsi="仿宋" w:eastAsia="仿宋"/>
                <w:color w:val="000000"/>
                <w:w w:val="95"/>
                <w:sz w:val="21"/>
                <w:szCs w:val="21"/>
              </w:rPr>
              <w:t>驳斥，取得良好</w:t>
            </w:r>
            <w:r>
              <w:rPr>
                <w:rFonts w:hint="eastAsia" w:ascii="仿宋" w:hAnsi="仿宋" w:eastAsia="仿宋"/>
                <w:color w:val="000000"/>
                <w:w w:val="95"/>
                <w:sz w:val="21"/>
                <w:szCs w:val="21"/>
                <w:lang w:eastAsia="zh-CN"/>
              </w:rPr>
              <w:t>国际传播效果</w:t>
            </w:r>
            <w:r>
              <w:rPr>
                <w:rFonts w:hint="eastAsia" w:ascii="仿宋" w:hAnsi="仿宋" w:eastAsia="仿宋"/>
                <w:color w:val="000000"/>
                <w:w w:val="95"/>
                <w:sz w:val="21"/>
                <w:szCs w:val="21"/>
              </w:rPr>
              <w:t>。</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trPr>
        <w:tc>
          <w:tcPr>
            <w:tcW w:w="992" w:type="dxa"/>
            <w:vMerge w:val="restart"/>
            <w:tcBorders>
              <w:tl2br w:val="nil"/>
              <w:tr2bl w:val="nil"/>
            </w:tcBorders>
            <w:vAlign w:val="center"/>
          </w:tcPr>
          <w:p w14:paraId="7BFC70BA">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传</w:t>
            </w:r>
          </w:p>
          <w:p w14:paraId="0F6B8EA2">
            <w:pPr>
              <w:spacing w:line="320" w:lineRule="exact"/>
              <w:jc w:val="center"/>
              <w:rPr>
                <w:rFonts w:hint="default" w:ascii="华文中宋" w:hAnsi="华文中宋" w:eastAsia="华文中宋"/>
                <w:color w:val="000000"/>
                <w:sz w:val="28"/>
                <w:szCs w:val="22"/>
                <w:lang w:val="en-US" w:eastAsia="zh-CN"/>
              </w:rPr>
            </w:pPr>
            <w:r>
              <w:rPr>
                <w:rFonts w:hint="eastAsia" w:ascii="华文中宋" w:hAnsi="华文中宋" w:eastAsia="华文中宋"/>
                <w:color w:val="000000"/>
                <w:sz w:val="28"/>
                <w:szCs w:val="22"/>
              </w:rPr>
              <w:t>播</w:t>
            </w:r>
          </w:p>
          <w:p w14:paraId="1A867DF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数</w:t>
            </w:r>
          </w:p>
          <w:p w14:paraId="0EFA37B9">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据</w:t>
            </w:r>
          </w:p>
        </w:tc>
        <w:tc>
          <w:tcPr>
            <w:tcW w:w="1400" w:type="dxa"/>
            <w:gridSpan w:val="5"/>
            <w:tcBorders>
              <w:tl2br w:val="nil"/>
              <w:tr2bl w:val="nil"/>
            </w:tcBorders>
            <w:vAlign w:val="center"/>
          </w:tcPr>
          <w:p w14:paraId="0B930050">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lang w:val="en-US" w:eastAsia="zh-CN"/>
              </w:rPr>
              <w:t>全网</w:t>
            </w:r>
            <w:r>
              <w:rPr>
                <w:rFonts w:hint="eastAsia" w:ascii="楷体" w:hAnsi="楷体" w:eastAsia="楷体" w:cs="楷体"/>
                <w:b/>
                <w:bCs/>
                <w:color w:val="000000"/>
                <w:spacing w:val="-10"/>
                <w:sz w:val="24"/>
                <w:szCs w:val="18"/>
              </w:rPr>
              <w:t>传播</w:t>
            </w:r>
            <w:r>
              <w:rPr>
                <w:rFonts w:hint="eastAsia" w:ascii="楷体" w:hAnsi="楷体" w:eastAsia="楷体" w:cs="楷体"/>
                <w:b/>
                <w:bCs/>
                <w:color w:val="000000"/>
                <w:spacing w:val="-10"/>
                <w:sz w:val="24"/>
                <w:szCs w:val="18"/>
                <w:lang w:val="en-US" w:eastAsia="zh-CN"/>
              </w:rPr>
              <w:t>量最高</w:t>
            </w:r>
            <w:r>
              <w:rPr>
                <w:rFonts w:hint="eastAsia" w:ascii="楷体" w:hAnsi="楷体" w:eastAsia="楷体" w:cs="楷体"/>
                <w:b/>
                <w:bCs/>
                <w:color w:val="000000"/>
                <w:sz w:val="24"/>
                <w:szCs w:val="18"/>
              </w:rPr>
              <w:t>平台</w:t>
            </w:r>
          </w:p>
          <w:p w14:paraId="436EEDCF">
            <w:pPr>
              <w:jc w:val="center"/>
              <w:rPr>
                <w:rFonts w:hint="eastAsia" w:ascii="楷体" w:hAnsi="楷体" w:eastAsia="楷体" w:cs="楷体"/>
                <w:b/>
                <w:bCs/>
                <w:color w:val="000000"/>
                <w:sz w:val="24"/>
                <w:szCs w:val="18"/>
                <w:lang w:val="en-US" w:eastAsia="zh-CN"/>
              </w:rPr>
            </w:pPr>
            <w:r>
              <w:rPr>
                <w:rFonts w:hint="eastAsia" w:ascii="楷体" w:hAnsi="楷体" w:eastAsia="楷体" w:cs="楷体"/>
                <w:b/>
                <w:bCs/>
                <w:color w:val="000000"/>
                <w:sz w:val="24"/>
                <w:szCs w:val="18"/>
                <w:lang w:val="en-US" w:eastAsia="zh-CN"/>
              </w:rPr>
              <w:t>发布链接</w:t>
            </w:r>
          </w:p>
        </w:tc>
        <w:tc>
          <w:tcPr>
            <w:tcW w:w="7421" w:type="dxa"/>
            <w:gridSpan w:val="11"/>
            <w:tcBorders>
              <w:tl2br w:val="nil"/>
              <w:tr2bl w:val="nil"/>
            </w:tcBorders>
            <w:vAlign w:val="center"/>
          </w:tcPr>
          <w:p w14:paraId="10EAC8E2">
            <w:pPr>
              <w:spacing w:line="280" w:lineRule="exact"/>
              <w:rPr>
                <w:rFonts w:hint="eastAsia" w:ascii="仿宋" w:hAnsi="仿宋" w:eastAsia="仿宋" w:cs="仿宋"/>
                <w:color w:val="000000"/>
                <w:spacing w:val="-6"/>
                <w:sz w:val="21"/>
                <w:szCs w:val="21"/>
                <w:lang w:val="en-US" w:eastAsia="zh-CN" w:bidi="ar"/>
              </w:rPr>
            </w:pPr>
            <w:r>
              <w:rPr>
                <w:rFonts w:hint="eastAsia" w:ascii="仿宋" w:hAnsi="仿宋" w:eastAsia="仿宋" w:cs="仿宋"/>
                <w:color w:val="000000"/>
                <w:spacing w:val="-6"/>
                <w:sz w:val="21"/>
                <w:szCs w:val="21"/>
                <w:lang w:bidi="ar"/>
              </w:rPr>
              <w:fldChar w:fldCharType="begin"/>
            </w:r>
            <w:r>
              <w:rPr>
                <w:rFonts w:hint="eastAsia" w:ascii="仿宋" w:hAnsi="仿宋" w:eastAsia="仿宋" w:cs="仿宋"/>
                <w:color w:val="000000"/>
                <w:spacing w:val="-6"/>
                <w:sz w:val="21"/>
                <w:szCs w:val="21"/>
                <w:lang w:bidi="ar"/>
              </w:rPr>
              <w:instrText xml:space="preserve"> HYPERLINK "https://www.facebook.com/share/v/1N7Y8BkDNz/" </w:instrText>
            </w:r>
            <w:r>
              <w:rPr>
                <w:rFonts w:hint="eastAsia" w:ascii="仿宋" w:hAnsi="仿宋" w:eastAsia="仿宋" w:cs="仿宋"/>
                <w:color w:val="000000"/>
                <w:spacing w:val="-6"/>
                <w:sz w:val="21"/>
                <w:szCs w:val="21"/>
                <w:lang w:bidi="ar"/>
              </w:rPr>
              <w:fldChar w:fldCharType="separate"/>
            </w:r>
            <w:r>
              <w:rPr>
                <w:rStyle w:val="7"/>
                <w:rFonts w:hint="eastAsia" w:ascii="仿宋" w:hAnsi="仿宋" w:eastAsia="仿宋" w:cs="仿宋"/>
                <w:spacing w:val="-6"/>
                <w:sz w:val="21"/>
                <w:szCs w:val="21"/>
                <w:lang w:bidi="ar"/>
              </w:rPr>
              <w:t>https://www.facebook.com/share/v/1N7Y8BkDNz/</w:t>
            </w:r>
            <w:r>
              <w:rPr>
                <w:rFonts w:hint="eastAsia" w:ascii="仿宋" w:hAnsi="仿宋" w:eastAsia="仿宋" w:cs="仿宋"/>
                <w:color w:val="000000"/>
                <w:spacing w:val="-6"/>
                <w:sz w:val="21"/>
                <w:szCs w:val="21"/>
                <w:lang w:bidi="ar"/>
              </w:rPr>
              <w:fldChar w:fldCharType="end"/>
            </w:r>
            <w:r>
              <w:rPr>
                <w:rFonts w:hint="eastAsia" w:ascii="仿宋" w:hAnsi="仿宋" w:eastAsia="仿宋" w:cs="仿宋"/>
                <w:color w:val="000000"/>
                <w:spacing w:val="-6"/>
                <w:sz w:val="21"/>
                <w:szCs w:val="21"/>
                <w:lang w:val="en-US" w:eastAsia="zh-CN" w:bidi="ar"/>
              </w:rPr>
              <w:t xml:space="preserve"> </w:t>
            </w:r>
          </w:p>
          <w:p w14:paraId="15E73A81">
            <w:pPr>
              <w:spacing w:line="280" w:lineRule="exact"/>
              <w:rPr>
                <w:rFonts w:hint="eastAsia" w:ascii="仿宋" w:hAnsi="仿宋" w:eastAsia="仿宋" w:cs="仿宋"/>
                <w:color w:val="000000"/>
                <w:spacing w:val="-6"/>
                <w:sz w:val="21"/>
                <w:szCs w:val="21"/>
                <w:lang w:bidi="ar"/>
              </w:rPr>
            </w:pPr>
            <w:r>
              <w:rPr>
                <w:rFonts w:hint="eastAsia" w:ascii="仿宋" w:hAnsi="仿宋" w:eastAsia="仿宋" w:cs="仿宋"/>
                <w:color w:val="000000"/>
                <w:spacing w:val="-6"/>
                <w:sz w:val="21"/>
                <w:szCs w:val="21"/>
                <w:lang w:bidi="ar"/>
              </w:rPr>
              <w:fldChar w:fldCharType="begin"/>
            </w:r>
            <w:r>
              <w:rPr>
                <w:rFonts w:hint="eastAsia" w:ascii="仿宋" w:hAnsi="仿宋" w:eastAsia="仿宋" w:cs="仿宋"/>
                <w:color w:val="000000"/>
                <w:spacing w:val="-6"/>
                <w:sz w:val="21"/>
                <w:szCs w:val="21"/>
                <w:lang w:bidi="ar"/>
              </w:rPr>
              <w:instrText xml:space="preserve"> HYPERLINK "https://www.facebook.com/share/v/1GZYyAoFNU/" </w:instrText>
            </w:r>
            <w:r>
              <w:rPr>
                <w:rFonts w:hint="eastAsia" w:ascii="仿宋" w:hAnsi="仿宋" w:eastAsia="仿宋" w:cs="仿宋"/>
                <w:color w:val="000000"/>
                <w:spacing w:val="-6"/>
                <w:sz w:val="21"/>
                <w:szCs w:val="21"/>
                <w:lang w:bidi="ar"/>
              </w:rPr>
              <w:fldChar w:fldCharType="separate"/>
            </w:r>
            <w:r>
              <w:rPr>
                <w:rStyle w:val="7"/>
                <w:rFonts w:hint="eastAsia" w:ascii="仿宋" w:hAnsi="仿宋" w:eastAsia="仿宋" w:cs="仿宋"/>
                <w:spacing w:val="-6"/>
                <w:sz w:val="21"/>
                <w:szCs w:val="21"/>
                <w:lang w:bidi="ar"/>
              </w:rPr>
              <w:t>https://www.facebook.com/share/v/1GZYyAoFNU/</w:t>
            </w:r>
            <w:r>
              <w:rPr>
                <w:rFonts w:hint="eastAsia" w:ascii="仿宋" w:hAnsi="仿宋" w:eastAsia="仿宋" w:cs="仿宋"/>
                <w:color w:val="000000"/>
                <w:spacing w:val="-6"/>
                <w:sz w:val="21"/>
                <w:szCs w:val="21"/>
                <w:lang w:bidi="ar"/>
              </w:rPr>
              <w:fldChar w:fldCharType="end"/>
            </w:r>
          </w:p>
          <w:p w14:paraId="1CC248C1">
            <w:pPr>
              <w:spacing w:line="280" w:lineRule="exact"/>
              <w:rPr>
                <w:rFonts w:hint="eastAsia" w:ascii="仿宋" w:hAnsi="仿宋" w:eastAsia="仿宋" w:cs="仿宋"/>
                <w:color w:val="000000"/>
                <w:spacing w:val="-6"/>
                <w:sz w:val="21"/>
                <w:szCs w:val="21"/>
                <w:lang w:bidi="ar"/>
              </w:rPr>
            </w:pPr>
            <w:r>
              <w:rPr>
                <w:rFonts w:hint="eastAsia" w:ascii="仿宋" w:hAnsi="仿宋" w:eastAsia="仿宋" w:cs="仿宋"/>
                <w:color w:val="000000"/>
                <w:spacing w:val="-6"/>
                <w:sz w:val="21"/>
                <w:szCs w:val="21"/>
                <w:lang w:bidi="ar"/>
              </w:rPr>
              <w:fldChar w:fldCharType="begin"/>
            </w:r>
            <w:r>
              <w:rPr>
                <w:rFonts w:hint="eastAsia" w:ascii="仿宋" w:hAnsi="仿宋" w:eastAsia="仿宋" w:cs="仿宋"/>
                <w:color w:val="000000"/>
                <w:spacing w:val="-6"/>
                <w:sz w:val="21"/>
                <w:szCs w:val="21"/>
                <w:lang w:bidi="ar"/>
              </w:rPr>
              <w:instrText xml:space="preserve"> HYPERLINK "https://www.facebook.com/share/v/1Bcxt89CmJ/" </w:instrText>
            </w:r>
            <w:r>
              <w:rPr>
                <w:rFonts w:hint="eastAsia" w:ascii="仿宋" w:hAnsi="仿宋" w:eastAsia="仿宋" w:cs="仿宋"/>
                <w:color w:val="000000"/>
                <w:spacing w:val="-6"/>
                <w:sz w:val="21"/>
                <w:szCs w:val="21"/>
                <w:lang w:bidi="ar"/>
              </w:rPr>
              <w:fldChar w:fldCharType="separate"/>
            </w:r>
            <w:r>
              <w:rPr>
                <w:rStyle w:val="7"/>
                <w:rFonts w:hint="eastAsia" w:ascii="仿宋" w:hAnsi="仿宋" w:eastAsia="仿宋" w:cs="仿宋"/>
                <w:spacing w:val="-6"/>
                <w:sz w:val="21"/>
                <w:szCs w:val="21"/>
                <w:lang w:bidi="ar"/>
              </w:rPr>
              <w:t>https://www.facebook.com/share/v/1Bcxt89CmJ/</w:t>
            </w:r>
            <w:r>
              <w:rPr>
                <w:rFonts w:hint="eastAsia" w:ascii="仿宋" w:hAnsi="仿宋" w:eastAsia="仿宋" w:cs="仿宋"/>
                <w:color w:val="000000"/>
                <w:spacing w:val="-6"/>
                <w:sz w:val="21"/>
                <w:szCs w:val="21"/>
                <w:lang w:bidi="ar"/>
              </w:rPr>
              <w:fldChar w:fldCharType="end"/>
            </w:r>
            <w:bookmarkStart w:id="0" w:name="_GoBack"/>
            <w:bookmarkEnd w:id="0"/>
          </w:p>
          <w:p w14:paraId="3111D9D8">
            <w:pPr>
              <w:spacing w:line="280" w:lineRule="exact"/>
              <w:rPr>
                <w:rFonts w:hint="eastAsia" w:ascii="仿宋" w:hAnsi="仿宋" w:eastAsia="仿宋" w:cs="仿宋"/>
                <w:color w:val="000000"/>
                <w:spacing w:val="-6"/>
                <w:sz w:val="21"/>
                <w:szCs w:val="21"/>
                <w:lang w:bidi="ar"/>
              </w:rPr>
            </w:pP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992" w:type="dxa"/>
            <w:vMerge w:val="continue"/>
            <w:tcBorders>
              <w:tl2br w:val="nil"/>
              <w:tr2bl w:val="nil"/>
            </w:tcBorders>
            <w:vAlign w:val="center"/>
          </w:tcPr>
          <w:p w14:paraId="40CAB92D">
            <w:pPr>
              <w:spacing w:line="320" w:lineRule="exact"/>
              <w:jc w:val="center"/>
              <w:rPr>
                <w:rFonts w:hint="eastAsia" w:ascii="华文中宋" w:hAnsi="华文中宋" w:eastAsia="华文中宋"/>
                <w:color w:val="000000"/>
                <w:sz w:val="28"/>
              </w:rPr>
            </w:pPr>
          </w:p>
        </w:tc>
        <w:tc>
          <w:tcPr>
            <w:tcW w:w="1400" w:type="dxa"/>
            <w:gridSpan w:val="5"/>
            <w:tcBorders>
              <w:tl2br w:val="nil"/>
              <w:tr2bl w:val="nil"/>
            </w:tcBorders>
            <w:shd w:val="clear" w:color="auto" w:fill="auto"/>
            <w:vAlign w:val="center"/>
          </w:tcPr>
          <w:p w14:paraId="359C1F0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0CD586AA">
            <w:pPr>
              <w:spacing w:line="240" w:lineRule="exact"/>
              <w:jc w:val="center"/>
              <w:rPr>
                <w:rFonts w:hint="default" w:ascii="仿宋" w:hAnsi="仿宋" w:eastAsia="楷体" w:cstheme="minorBidi"/>
                <w:color w:val="000000"/>
                <w:kern w:val="2"/>
                <w:sz w:val="21"/>
                <w:szCs w:val="21"/>
                <w:lang w:val="en-US" w:eastAsia="zh-CN" w:bidi="ar-SA"/>
              </w:rPr>
            </w:pPr>
            <w:r>
              <w:rPr>
                <w:rFonts w:hint="eastAsia" w:ascii="楷体" w:hAnsi="楷体" w:eastAsia="楷体" w:cs="楷体"/>
                <w:b/>
                <w:bCs/>
                <w:color w:val="000000"/>
                <w:sz w:val="21"/>
                <w:szCs w:val="21"/>
                <w:lang w:val="en-US" w:eastAsia="zh-CN"/>
              </w:rPr>
              <w:t>传播量</w:t>
            </w:r>
          </w:p>
        </w:tc>
        <w:tc>
          <w:tcPr>
            <w:tcW w:w="1323" w:type="dxa"/>
            <w:gridSpan w:val="2"/>
            <w:tcBorders>
              <w:tl2br w:val="nil"/>
              <w:tr2bl w:val="nil"/>
            </w:tcBorders>
            <w:shd w:val="clear" w:color="auto" w:fill="auto"/>
            <w:vAlign w:val="center"/>
          </w:tcPr>
          <w:p w14:paraId="769BF1DC">
            <w:pPr>
              <w:spacing w:line="240" w:lineRule="exact"/>
              <w:rPr>
                <w:rFonts w:hint="default" w:ascii="仿宋" w:hAnsi="仿宋" w:eastAsia="仿宋" w:cstheme="minorBidi"/>
                <w:color w:val="000000"/>
                <w:kern w:val="2"/>
                <w:sz w:val="21"/>
                <w:szCs w:val="21"/>
                <w:lang w:val="en-US" w:eastAsia="zh-CN" w:bidi="ar-SA"/>
              </w:rPr>
            </w:pPr>
            <w:r>
              <w:rPr>
                <w:rFonts w:hint="eastAsia" w:ascii="仿宋" w:hAnsi="仿宋" w:eastAsia="仿宋" w:cstheme="minorBidi"/>
                <w:color w:val="000000"/>
                <w:kern w:val="2"/>
                <w:sz w:val="21"/>
                <w:szCs w:val="21"/>
                <w:lang w:val="en-US" w:eastAsia="zh-CN" w:bidi="ar-SA"/>
              </w:rPr>
              <w:t>533万</w:t>
            </w:r>
          </w:p>
        </w:tc>
        <w:tc>
          <w:tcPr>
            <w:tcW w:w="1005" w:type="dxa"/>
            <w:gridSpan w:val="2"/>
            <w:tcBorders>
              <w:tl2br w:val="nil"/>
              <w:tr2bl w:val="nil"/>
            </w:tcBorders>
            <w:shd w:val="clear" w:color="auto" w:fill="auto"/>
            <w:vAlign w:val="center"/>
          </w:tcPr>
          <w:p w14:paraId="40B3F7F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579A7769">
            <w:pPr>
              <w:spacing w:line="240" w:lineRule="exact"/>
              <w:jc w:val="center"/>
              <w:rPr>
                <w:rFonts w:hint="default" w:ascii="仿宋" w:hAnsi="仿宋" w:eastAsia="仿宋" w:cstheme="minorBidi"/>
                <w:color w:val="000000"/>
                <w:kern w:val="2"/>
                <w:sz w:val="21"/>
                <w:szCs w:val="21"/>
                <w:lang w:val="en-US" w:eastAsia="zh-CN" w:bidi="ar-SA"/>
              </w:rPr>
            </w:pP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2439" w:type="dxa"/>
            <w:gridSpan w:val="4"/>
            <w:tcBorders>
              <w:tl2br w:val="nil"/>
              <w:tr2bl w:val="nil"/>
            </w:tcBorders>
            <w:vAlign w:val="center"/>
          </w:tcPr>
          <w:p w14:paraId="5BE3E5F6">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2885</w:t>
            </w:r>
          </w:p>
        </w:tc>
        <w:tc>
          <w:tcPr>
            <w:tcW w:w="1122" w:type="dxa"/>
            <w:gridSpan w:val="2"/>
            <w:tcBorders>
              <w:tl2br w:val="nil"/>
              <w:tr2bl w:val="nil"/>
            </w:tcBorders>
            <w:vAlign w:val="center"/>
          </w:tcPr>
          <w:p w14:paraId="50FA0102">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lang w:val="en-US" w:eastAsia="zh-CN"/>
              </w:rPr>
              <w:t>全网总传播量（万）</w:t>
            </w:r>
          </w:p>
        </w:tc>
        <w:tc>
          <w:tcPr>
            <w:tcW w:w="1532" w:type="dxa"/>
            <w:tcBorders>
              <w:tl2br w:val="nil"/>
              <w:tr2bl w:val="nil"/>
            </w:tcBorders>
            <w:vAlign w:val="center"/>
          </w:tcPr>
          <w:p w14:paraId="03DD5D6F">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1972万＋</w:t>
            </w: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5" w:hRule="exact"/>
        </w:trPr>
        <w:tc>
          <w:tcPr>
            <w:tcW w:w="992" w:type="dxa"/>
            <w:tcBorders>
              <w:tl2br w:val="nil"/>
              <w:tr2bl w:val="nil"/>
            </w:tcBorders>
            <w:vAlign w:val="center"/>
          </w:tcPr>
          <w:p w14:paraId="7C530D91">
            <w:pPr>
              <w:widowControl w:val="0"/>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AF5CE53">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70360EC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25BBAAD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1F394BD1">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1BE3FC92">
            <w:pPr>
              <w:spacing w:line="240" w:lineRule="exact"/>
              <w:jc w:val="center"/>
              <w:rPr>
                <w:rFonts w:hint="default" w:ascii="华文中宋" w:hAnsi="华文中宋" w:eastAsia="华文中宋"/>
                <w:color w:val="000000"/>
                <w:sz w:val="28"/>
                <w:lang w:val="en-US" w:eastAsia="zh-CN"/>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8821" w:type="dxa"/>
            <w:gridSpan w:val="16"/>
            <w:tcBorders>
              <w:tl2br w:val="nil"/>
              <w:tr2bl w:val="nil"/>
            </w:tcBorders>
            <w:vAlign w:val="center"/>
          </w:tcPr>
          <w:p w14:paraId="0CDC480B">
            <w:pPr>
              <w:keepNext w:val="0"/>
              <w:keepLines w:val="0"/>
              <w:widowControl/>
              <w:suppressLineNumbers w:val="0"/>
              <w:ind w:firstLine="420" w:firstLineChars="200"/>
              <w:jc w:val="left"/>
              <w:rPr>
                <w:rFonts w:hint="eastAsia" w:ascii="国标仿宋" w:hAnsi="国标仿宋" w:eastAsia="国标仿宋" w:cs="国标仿宋"/>
                <w:sz w:val="21"/>
                <w:szCs w:val="21"/>
              </w:rPr>
            </w:pPr>
            <w:r>
              <w:rPr>
                <w:rFonts w:hint="eastAsia" w:ascii="国标仿宋" w:hAnsi="国标仿宋" w:eastAsia="国标仿宋" w:cs="国标仿宋"/>
                <w:i w:val="0"/>
                <w:iCs w:val="0"/>
                <w:caps w:val="0"/>
                <w:color w:val="0F1115"/>
                <w:spacing w:val="0"/>
                <w:kern w:val="0"/>
                <w:sz w:val="21"/>
                <w:szCs w:val="21"/>
                <w:shd w:val="clear" w:fill="FFFFFF"/>
                <w:lang w:val="en-US" w:eastAsia="zh-CN" w:bidi="ar"/>
              </w:rPr>
              <w:t>《西藏Z世代》以青春化、故事化的国际表达，成功打破西方涉藏刻板印象。作品聚焦西藏青年在体育、文化、生态、科技等领域的真实奋斗，以“传统与现代深度互嵌”的鲜活画面，传递奋斗、热爱与传承的共通价值。境外社交媒体平台播放量超1972万次，引发多国年轻群体共鸣。尤为可贵的是，影片将活佛转世的三个重要原则、西藏保障藏语言文字学习使用权利等法理事实验证于叙事之中，以柔性的共情方式驳斥不实言论，实现了“无声反驳、有效传播”，为新时代中国少数民族地区国际传播提供了可复制的范例。</w:t>
            </w:r>
          </w:p>
          <w:p w14:paraId="3109BF00">
            <w:pPr>
              <w:spacing w:line="360" w:lineRule="exact"/>
              <w:rPr>
                <w:rFonts w:hint="eastAsia" w:ascii="国标仿宋" w:hAnsi="国标仿宋" w:eastAsia="国标仿宋" w:cs="国标仿宋"/>
                <w:color w:val="000000"/>
                <w:sz w:val="21"/>
                <w:szCs w:val="21"/>
              </w:rPr>
            </w:pPr>
            <w:r>
              <w:rPr>
                <w:rFonts w:hint="eastAsia" w:ascii="国标仿宋" w:hAnsi="国标仿宋" w:eastAsia="国标仿宋" w:cs="国标仿宋"/>
                <w:color w:val="000000"/>
                <w:spacing w:val="-2"/>
                <w:sz w:val="21"/>
                <w:szCs w:val="21"/>
              </w:rPr>
              <w:t xml:space="preserve">                           签名</w:t>
            </w:r>
            <w:r>
              <w:rPr>
                <w:rFonts w:hint="eastAsia" w:ascii="国标仿宋" w:hAnsi="国标仿宋" w:eastAsia="国标仿宋" w:cs="国标仿宋"/>
                <w:color w:val="000000"/>
                <w:sz w:val="21"/>
                <w:szCs w:val="21"/>
              </w:rPr>
              <w:t>（盖单位公章）</w:t>
            </w:r>
            <w:r>
              <w:rPr>
                <w:rFonts w:hint="eastAsia" w:ascii="国标仿宋" w:hAnsi="国标仿宋" w:eastAsia="国标仿宋" w:cs="国标仿宋"/>
                <w:color w:val="000000"/>
                <w:spacing w:val="-2"/>
                <w:sz w:val="21"/>
                <w:szCs w:val="21"/>
              </w:rPr>
              <w:t>：</w:t>
            </w:r>
          </w:p>
          <w:p w14:paraId="5DF11F77">
            <w:pPr>
              <w:rPr>
                <w:rFonts w:hint="eastAsia" w:ascii="国标仿宋" w:hAnsi="国标仿宋" w:eastAsia="国标仿宋" w:cs="国标仿宋"/>
                <w:color w:val="000000"/>
                <w:sz w:val="21"/>
                <w:szCs w:val="21"/>
              </w:rPr>
            </w:pPr>
            <w:r>
              <w:rPr>
                <w:rFonts w:hint="eastAsia" w:ascii="国标仿宋" w:hAnsi="国标仿宋" w:eastAsia="国标仿宋" w:cs="国标仿宋"/>
                <w:color w:val="000000"/>
                <w:sz w:val="21"/>
                <w:szCs w:val="21"/>
              </w:rPr>
              <w:t xml:space="preserve">                                              年  月  日</w:t>
            </w:r>
          </w:p>
        </w:tc>
      </w:tr>
      <w:tr w14:paraId="11E633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jc w:val="center"/>
        </w:trPr>
        <w:tc>
          <w:tcPr>
            <w:tcW w:w="9813" w:type="dxa"/>
            <w:gridSpan w:val="17"/>
            <w:tcBorders>
              <w:tl2br w:val="nil"/>
              <w:tr2bl w:val="nil"/>
            </w:tcBorders>
            <w:noWrap w:val="0"/>
            <w:vAlign w:val="center"/>
          </w:tcPr>
          <w:p w14:paraId="427B2E60">
            <w:pPr>
              <w:widowControl w:val="0"/>
              <w:spacing w:line="360" w:lineRule="exact"/>
              <w:jc w:val="center"/>
              <w:rPr>
                <w:rFonts w:hint="eastAsia" w:ascii="华文中宋" w:hAnsi="华文中宋" w:eastAsia="华文中宋"/>
                <w:sz w:val="28"/>
                <w:szCs w:val="28"/>
              </w:rPr>
            </w:pPr>
            <w:r>
              <w:rPr>
                <w:rFonts w:hint="eastAsia" w:ascii="黑体" w:hAnsi="黑体" w:eastAsia="黑体" w:cs="黑体"/>
                <w:sz w:val="28"/>
                <w:szCs w:val="28"/>
              </w:rPr>
              <w:t>以下仅自荐作品填报</w:t>
            </w:r>
          </w:p>
        </w:tc>
      </w:tr>
      <w:tr w14:paraId="5C45B0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jc w:val="center"/>
        </w:trPr>
        <w:tc>
          <w:tcPr>
            <w:tcW w:w="2133" w:type="dxa"/>
            <w:gridSpan w:val="5"/>
            <w:tcBorders>
              <w:tl2br w:val="nil"/>
              <w:tr2bl w:val="nil"/>
            </w:tcBorders>
            <w:noWrap w:val="0"/>
            <w:vAlign w:val="center"/>
          </w:tcPr>
          <w:p w14:paraId="2AE45DD7">
            <w:pPr>
              <w:widowControl w:val="0"/>
              <w:spacing w:line="320" w:lineRule="exact"/>
              <w:jc w:val="center"/>
              <w:rPr>
                <w:rFonts w:hint="eastAsia" w:ascii="华文中宋" w:hAnsi="华文中宋" w:eastAsia="华文中宋" w:cs="华文中宋"/>
                <w:color w:val="000000"/>
                <w:sz w:val="28"/>
                <w:lang w:bidi="ar"/>
              </w:rPr>
            </w:pPr>
            <w:r>
              <w:rPr>
                <w:rFonts w:hint="eastAsia" w:ascii="华文中宋" w:hAnsi="华文中宋" w:eastAsia="华文中宋" w:cs="华文中宋"/>
                <w:color w:val="000000"/>
                <w:sz w:val="28"/>
                <w:lang w:bidi="ar"/>
              </w:rPr>
              <w:t>自荐作品所</w:t>
            </w:r>
          </w:p>
          <w:p w14:paraId="03BC2190">
            <w:pPr>
              <w:widowControl w:val="0"/>
              <w:spacing w:line="320" w:lineRule="exact"/>
              <w:jc w:val="center"/>
              <w:rPr>
                <w:rFonts w:ascii="华文中宋" w:hAnsi="华文中宋" w:eastAsia="华文中宋"/>
                <w:sz w:val="28"/>
                <w:szCs w:val="28"/>
              </w:rPr>
            </w:pPr>
            <w:r>
              <w:rPr>
                <w:rFonts w:hint="eastAsia" w:ascii="华文中宋" w:hAnsi="华文中宋" w:eastAsia="华文中宋" w:cs="华文中宋"/>
                <w:color w:val="000000"/>
                <w:sz w:val="28"/>
                <w:lang w:bidi="ar"/>
              </w:rPr>
              <w:t>获奖项名称</w:t>
            </w:r>
          </w:p>
        </w:tc>
        <w:tc>
          <w:tcPr>
            <w:tcW w:w="7680" w:type="dxa"/>
            <w:gridSpan w:val="12"/>
            <w:tcBorders>
              <w:tl2br w:val="nil"/>
              <w:tr2bl w:val="nil"/>
            </w:tcBorders>
            <w:noWrap w:val="0"/>
            <w:vAlign w:val="center"/>
          </w:tcPr>
          <w:p w14:paraId="4F63C3D5">
            <w:pPr>
              <w:widowControl w:val="0"/>
              <w:spacing w:line="240" w:lineRule="exact"/>
              <w:jc w:val="both"/>
              <w:rPr>
                <w:rFonts w:ascii="华文中宋" w:hAnsi="华文中宋" w:eastAsia="华文中宋"/>
                <w:sz w:val="28"/>
                <w:szCs w:val="28"/>
              </w:rPr>
            </w:pPr>
          </w:p>
        </w:tc>
      </w:tr>
      <w:tr w14:paraId="19613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40" w:type="dxa"/>
            <w:gridSpan w:val="2"/>
            <w:vMerge w:val="restart"/>
            <w:tcBorders>
              <w:tl2br w:val="nil"/>
              <w:tr2bl w:val="nil"/>
            </w:tcBorders>
            <w:noWrap w:val="0"/>
            <w:vAlign w:val="center"/>
          </w:tcPr>
          <w:p w14:paraId="4721EA63">
            <w:pPr>
              <w:widowControl w:val="0"/>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推</w:t>
            </w:r>
          </w:p>
          <w:p w14:paraId="4AD22A4F">
            <w:pPr>
              <w:widowControl w:val="0"/>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荐</w:t>
            </w:r>
          </w:p>
          <w:p w14:paraId="11685204">
            <w:pPr>
              <w:widowControl w:val="0"/>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人</w:t>
            </w:r>
          </w:p>
        </w:tc>
        <w:tc>
          <w:tcPr>
            <w:tcW w:w="893" w:type="dxa"/>
            <w:gridSpan w:val="3"/>
            <w:tcBorders>
              <w:tl2br w:val="nil"/>
              <w:tr2bl w:val="nil"/>
            </w:tcBorders>
            <w:noWrap w:val="0"/>
            <w:vAlign w:val="center"/>
          </w:tcPr>
          <w:p w14:paraId="104D06A6">
            <w:pPr>
              <w:widowControl w:val="0"/>
              <w:spacing w:line="32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姓名</w:t>
            </w:r>
          </w:p>
        </w:tc>
        <w:tc>
          <w:tcPr>
            <w:tcW w:w="1368" w:type="dxa"/>
            <w:gridSpan w:val="2"/>
            <w:tcBorders>
              <w:tl2br w:val="nil"/>
              <w:tr2bl w:val="nil"/>
            </w:tcBorders>
            <w:noWrap w:val="0"/>
            <w:vAlign w:val="center"/>
          </w:tcPr>
          <w:p w14:paraId="1F64E220">
            <w:pPr>
              <w:widowControl w:val="0"/>
              <w:spacing w:line="240" w:lineRule="exact"/>
              <w:jc w:val="center"/>
              <w:rPr>
                <w:rFonts w:hint="eastAsia" w:ascii="华文中宋" w:hAnsi="华文中宋" w:eastAsia="华文中宋"/>
                <w:sz w:val="28"/>
                <w:szCs w:val="28"/>
              </w:rPr>
            </w:pPr>
          </w:p>
        </w:tc>
        <w:tc>
          <w:tcPr>
            <w:tcW w:w="1176" w:type="dxa"/>
            <w:gridSpan w:val="2"/>
            <w:tcBorders>
              <w:tl2br w:val="nil"/>
              <w:tr2bl w:val="nil"/>
            </w:tcBorders>
            <w:noWrap w:val="0"/>
            <w:vAlign w:val="center"/>
          </w:tcPr>
          <w:p w14:paraId="5CA19914">
            <w:pPr>
              <w:widowControl w:val="0"/>
              <w:spacing w:line="34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单位及职称</w:t>
            </w:r>
          </w:p>
        </w:tc>
        <w:tc>
          <w:tcPr>
            <w:tcW w:w="2059" w:type="dxa"/>
            <w:gridSpan w:val="4"/>
            <w:tcBorders>
              <w:tl2br w:val="nil"/>
              <w:tr2bl w:val="nil"/>
            </w:tcBorders>
            <w:noWrap w:val="0"/>
            <w:vAlign w:val="center"/>
          </w:tcPr>
          <w:p w14:paraId="587A5B47">
            <w:pPr>
              <w:widowControl w:val="0"/>
              <w:spacing w:line="240" w:lineRule="exact"/>
              <w:jc w:val="center"/>
              <w:rPr>
                <w:rFonts w:hint="eastAsia" w:ascii="华文中宋" w:hAnsi="华文中宋" w:eastAsia="华文中宋"/>
                <w:sz w:val="28"/>
                <w:szCs w:val="28"/>
              </w:rPr>
            </w:pPr>
          </w:p>
        </w:tc>
        <w:tc>
          <w:tcPr>
            <w:tcW w:w="874" w:type="dxa"/>
            <w:gridSpan w:val="2"/>
            <w:tcBorders>
              <w:tl2br w:val="nil"/>
              <w:tr2bl w:val="nil"/>
            </w:tcBorders>
            <w:noWrap w:val="0"/>
            <w:vAlign w:val="center"/>
          </w:tcPr>
          <w:p w14:paraId="6F7360F0">
            <w:pPr>
              <w:widowControl w:val="0"/>
              <w:spacing w:line="34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电话</w:t>
            </w:r>
          </w:p>
        </w:tc>
        <w:tc>
          <w:tcPr>
            <w:tcW w:w="2203" w:type="dxa"/>
            <w:gridSpan w:val="2"/>
            <w:tcBorders>
              <w:tl2br w:val="nil"/>
              <w:tr2bl w:val="nil"/>
            </w:tcBorders>
            <w:noWrap w:val="0"/>
            <w:vAlign w:val="center"/>
          </w:tcPr>
          <w:p w14:paraId="2624E1CB">
            <w:pPr>
              <w:widowControl w:val="0"/>
              <w:spacing w:line="240" w:lineRule="exact"/>
              <w:jc w:val="both"/>
              <w:rPr>
                <w:rFonts w:hint="eastAsia" w:ascii="华文中宋" w:hAnsi="华文中宋" w:eastAsia="华文中宋"/>
                <w:sz w:val="28"/>
                <w:szCs w:val="28"/>
              </w:rPr>
            </w:pPr>
          </w:p>
        </w:tc>
      </w:tr>
      <w:tr w14:paraId="549D31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40" w:type="dxa"/>
            <w:gridSpan w:val="2"/>
            <w:vMerge w:val="continue"/>
            <w:tcBorders>
              <w:tl2br w:val="nil"/>
              <w:tr2bl w:val="nil"/>
            </w:tcBorders>
            <w:noWrap w:val="0"/>
            <w:vAlign w:val="center"/>
          </w:tcPr>
          <w:p w14:paraId="6E16D187">
            <w:pPr>
              <w:widowControl w:val="0"/>
              <w:autoSpaceDE w:val="0"/>
              <w:autoSpaceDN w:val="0"/>
              <w:adjustRightInd w:val="0"/>
              <w:spacing w:line="240" w:lineRule="exact"/>
              <w:jc w:val="both"/>
            </w:pPr>
          </w:p>
        </w:tc>
        <w:tc>
          <w:tcPr>
            <w:tcW w:w="893" w:type="dxa"/>
            <w:gridSpan w:val="3"/>
            <w:tcBorders>
              <w:tl2br w:val="nil"/>
              <w:tr2bl w:val="nil"/>
            </w:tcBorders>
            <w:noWrap w:val="0"/>
            <w:vAlign w:val="center"/>
          </w:tcPr>
          <w:p w14:paraId="7F47AA15">
            <w:pPr>
              <w:widowControl w:val="0"/>
              <w:spacing w:line="320" w:lineRule="exact"/>
              <w:jc w:val="center"/>
            </w:pPr>
            <w:r>
              <w:rPr>
                <w:rFonts w:hint="eastAsia" w:ascii="华文中宋" w:hAnsi="华文中宋" w:eastAsia="华文中宋" w:cs="华文中宋"/>
                <w:color w:val="000000"/>
                <w:sz w:val="28"/>
                <w:lang w:bidi="ar"/>
              </w:rPr>
              <w:t>姓名</w:t>
            </w:r>
          </w:p>
        </w:tc>
        <w:tc>
          <w:tcPr>
            <w:tcW w:w="1368" w:type="dxa"/>
            <w:gridSpan w:val="2"/>
            <w:tcBorders>
              <w:tl2br w:val="nil"/>
              <w:tr2bl w:val="nil"/>
            </w:tcBorders>
            <w:noWrap w:val="0"/>
            <w:vAlign w:val="center"/>
          </w:tcPr>
          <w:p w14:paraId="74FA93DB">
            <w:pPr>
              <w:widowControl w:val="0"/>
              <w:spacing w:line="340" w:lineRule="exact"/>
              <w:jc w:val="center"/>
            </w:pPr>
          </w:p>
        </w:tc>
        <w:tc>
          <w:tcPr>
            <w:tcW w:w="1176" w:type="dxa"/>
            <w:gridSpan w:val="2"/>
            <w:tcBorders>
              <w:tl2br w:val="nil"/>
              <w:tr2bl w:val="nil"/>
            </w:tcBorders>
            <w:noWrap w:val="0"/>
            <w:vAlign w:val="center"/>
          </w:tcPr>
          <w:p w14:paraId="6F2C4C95">
            <w:pPr>
              <w:widowControl w:val="0"/>
              <w:spacing w:line="340" w:lineRule="exact"/>
              <w:jc w:val="center"/>
            </w:pPr>
            <w:r>
              <w:rPr>
                <w:rFonts w:hint="eastAsia" w:ascii="华文中宋" w:hAnsi="华文中宋" w:eastAsia="华文中宋" w:cs="华文中宋"/>
                <w:color w:val="000000"/>
                <w:sz w:val="28"/>
                <w:lang w:bidi="ar"/>
              </w:rPr>
              <w:t>单位及职称</w:t>
            </w:r>
          </w:p>
        </w:tc>
        <w:tc>
          <w:tcPr>
            <w:tcW w:w="2059" w:type="dxa"/>
            <w:gridSpan w:val="4"/>
            <w:tcBorders>
              <w:tl2br w:val="nil"/>
              <w:tr2bl w:val="nil"/>
            </w:tcBorders>
            <w:noWrap w:val="0"/>
            <w:vAlign w:val="center"/>
          </w:tcPr>
          <w:p w14:paraId="404BD75A">
            <w:pPr>
              <w:widowControl w:val="0"/>
              <w:spacing w:line="340" w:lineRule="exact"/>
              <w:jc w:val="center"/>
            </w:pPr>
          </w:p>
        </w:tc>
        <w:tc>
          <w:tcPr>
            <w:tcW w:w="874" w:type="dxa"/>
            <w:gridSpan w:val="2"/>
            <w:tcBorders>
              <w:tl2br w:val="nil"/>
              <w:tr2bl w:val="nil"/>
            </w:tcBorders>
            <w:noWrap w:val="0"/>
            <w:vAlign w:val="center"/>
          </w:tcPr>
          <w:p w14:paraId="041A6DC3">
            <w:pPr>
              <w:widowControl w:val="0"/>
              <w:spacing w:line="340" w:lineRule="exact"/>
              <w:jc w:val="center"/>
            </w:pPr>
            <w:r>
              <w:rPr>
                <w:rFonts w:hint="eastAsia" w:ascii="华文中宋" w:hAnsi="华文中宋" w:eastAsia="华文中宋" w:cs="华文中宋"/>
                <w:color w:val="000000"/>
                <w:sz w:val="28"/>
                <w:lang w:bidi="ar"/>
              </w:rPr>
              <w:t>电话</w:t>
            </w:r>
          </w:p>
        </w:tc>
        <w:tc>
          <w:tcPr>
            <w:tcW w:w="2203" w:type="dxa"/>
            <w:gridSpan w:val="2"/>
            <w:tcBorders>
              <w:tl2br w:val="nil"/>
              <w:tr2bl w:val="nil"/>
            </w:tcBorders>
            <w:noWrap w:val="0"/>
            <w:vAlign w:val="center"/>
          </w:tcPr>
          <w:p w14:paraId="204C0D23">
            <w:pPr>
              <w:widowControl w:val="0"/>
              <w:spacing w:line="240" w:lineRule="exact"/>
              <w:jc w:val="both"/>
              <w:rPr>
                <w:rFonts w:hint="eastAsia" w:ascii="华文中宋" w:hAnsi="华文中宋" w:eastAsia="华文中宋"/>
                <w:sz w:val="28"/>
                <w:szCs w:val="28"/>
              </w:rPr>
            </w:pPr>
          </w:p>
        </w:tc>
      </w:tr>
      <w:tr w14:paraId="6EDBF7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jc w:val="center"/>
        </w:trPr>
        <w:tc>
          <w:tcPr>
            <w:tcW w:w="2133" w:type="dxa"/>
            <w:gridSpan w:val="5"/>
            <w:tcBorders>
              <w:tl2br w:val="nil"/>
              <w:tr2bl w:val="nil"/>
            </w:tcBorders>
            <w:vAlign w:val="center"/>
          </w:tcPr>
          <w:p w14:paraId="7952907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自荐人</w:t>
            </w:r>
          </w:p>
          <w:p w14:paraId="15B6A31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姓名</w:t>
            </w:r>
          </w:p>
        </w:tc>
        <w:tc>
          <w:tcPr>
            <w:tcW w:w="1368" w:type="dxa"/>
            <w:gridSpan w:val="2"/>
            <w:tcBorders>
              <w:tl2br w:val="nil"/>
              <w:tr2bl w:val="nil"/>
            </w:tcBorders>
            <w:vAlign w:val="center"/>
          </w:tcPr>
          <w:p w14:paraId="707F3332">
            <w:pPr>
              <w:spacing w:line="340" w:lineRule="exact"/>
              <w:jc w:val="center"/>
              <w:rPr>
                <w:rFonts w:hint="eastAsia" w:ascii="华文中宋" w:hAnsi="华文中宋" w:eastAsia="华文中宋"/>
                <w:color w:val="000000"/>
                <w:sz w:val="28"/>
              </w:rPr>
            </w:pPr>
          </w:p>
        </w:tc>
        <w:tc>
          <w:tcPr>
            <w:tcW w:w="1176" w:type="dxa"/>
            <w:gridSpan w:val="2"/>
            <w:tcBorders>
              <w:tl2br w:val="nil"/>
              <w:tr2bl w:val="nil"/>
            </w:tcBorders>
            <w:vAlign w:val="center"/>
          </w:tcPr>
          <w:p w14:paraId="34F4E207">
            <w:pPr>
              <w:spacing w:line="34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手机</w:t>
            </w:r>
          </w:p>
        </w:tc>
        <w:tc>
          <w:tcPr>
            <w:tcW w:w="2059" w:type="dxa"/>
            <w:gridSpan w:val="4"/>
            <w:tcBorders>
              <w:tl2br w:val="nil"/>
              <w:tr2bl w:val="nil"/>
            </w:tcBorders>
            <w:vAlign w:val="center"/>
          </w:tcPr>
          <w:p w14:paraId="45C1F4E3">
            <w:pPr>
              <w:spacing w:line="340" w:lineRule="exact"/>
              <w:jc w:val="center"/>
              <w:rPr>
                <w:rFonts w:hint="eastAsia" w:ascii="华文中宋" w:hAnsi="华文中宋" w:eastAsia="华文中宋"/>
                <w:color w:val="000000"/>
                <w:sz w:val="28"/>
              </w:rPr>
            </w:pPr>
          </w:p>
        </w:tc>
        <w:tc>
          <w:tcPr>
            <w:tcW w:w="874" w:type="dxa"/>
            <w:gridSpan w:val="2"/>
            <w:tcBorders>
              <w:tl2br w:val="nil"/>
              <w:tr2bl w:val="nil"/>
            </w:tcBorders>
            <w:vAlign w:val="center"/>
          </w:tcPr>
          <w:p w14:paraId="0374530E">
            <w:pPr>
              <w:spacing w:line="34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电话</w:t>
            </w:r>
          </w:p>
        </w:tc>
        <w:tc>
          <w:tcPr>
            <w:tcW w:w="2203" w:type="dxa"/>
            <w:gridSpan w:val="2"/>
            <w:tcBorders>
              <w:tl2br w:val="nil"/>
              <w:tr2bl w:val="nil"/>
            </w:tcBorders>
            <w:vAlign w:val="center"/>
          </w:tcPr>
          <w:p w14:paraId="450EA839">
            <w:pPr>
              <w:spacing w:line="240" w:lineRule="exact"/>
              <w:rPr>
                <w:rFonts w:hint="eastAsia" w:ascii="华文中宋" w:hAnsi="华文中宋" w:eastAsia="华文中宋"/>
                <w:color w:val="000000"/>
                <w:sz w:val="28"/>
              </w:rPr>
            </w:pPr>
          </w:p>
        </w:tc>
      </w:tr>
      <w:tr w14:paraId="580E3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6" w:hRule="exact"/>
          <w:jc w:val="center"/>
        </w:trPr>
        <w:tc>
          <w:tcPr>
            <w:tcW w:w="1647" w:type="dxa"/>
            <w:gridSpan w:val="4"/>
            <w:tcBorders>
              <w:tl2br w:val="nil"/>
              <w:tr2bl w:val="nil"/>
            </w:tcBorders>
            <w:vAlign w:val="center"/>
          </w:tcPr>
          <w:p w14:paraId="0A68BB6A">
            <w:pPr>
              <w:spacing w:line="380" w:lineRule="exact"/>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审核</w:t>
            </w:r>
          </w:p>
          <w:p w14:paraId="218E9654">
            <w:pPr>
              <w:spacing w:line="380" w:lineRule="exact"/>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单位</w:t>
            </w:r>
          </w:p>
          <w:p w14:paraId="3FAEA7C2">
            <w:pPr>
              <w:spacing w:line="380" w:lineRule="exact"/>
              <w:jc w:val="center"/>
              <w:rPr>
                <w:rFonts w:hint="default" w:ascii="华文中宋" w:hAnsi="华文中宋" w:eastAsia="华文中宋"/>
                <w:color w:val="000000"/>
                <w:sz w:val="24"/>
                <w:szCs w:val="24"/>
                <w:lang w:val="en-US" w:eastAsia="zh-CN"/>
              </w:rPr>
            </w:pPr>
            <w:r>
              <w:rPr>
                <w:rFonts w:hint="eastAsia" w:ascii="华文中宋" w:hAnsi="华文中宋" w:eastAsia="华文中宋"/>
                <w:color w:val="000000"/>
                <w:sz w:val="28"/>
                <w:lang w:val="en-US" w:eastAsia="zh-CN"/>
              </w:rPr>
              <w:t>意见</w:t>
            </w:r>
          </w:p>
        </w:tc>
        <w:tc>
          <w:tcPr>
            <w:tcW w:w="8166" w:type="dxa"/>
            <w:gridSpan w:val="13"/>
            <w:tcBorders>
              <w:tl2br w:val="nil"/>
              <w:tr2bl w:val="nil"/>
            </w:tcBorders>
            <w:vAlign w:val="center"/>
          </w:tcPr>
          <w:p w14:paraId="6D16E2B2">
            <w:pPr>
              <w:spacing w:line="240" w:lineRule="exact"/>
              <w:rPr>
                <w:rFonts w:hint="eastAsia" w:ascii="仿宋" w:hAnsi="仿宋" w:eastAsia="仿宋"/>
                <w:b/>
                <w:color w:val="000000"/>
                <w:szCs w:val="21"/>
              </w:rPr>
            </w:pPr>
          </w:p>
          <w:p w14:paraId="0BF4E2D0">
            <w:pPr>
              <w:spacing w:line="240" w:lineRule="exact"/>
              <w:rPr>
                <w:rFonts w:hint="eastAsia" w:ascii="仿宋" w:hAnsi="仿宋" w:eastAsia="仿宋"/>
                <w:b/>
                <w:color w:val="000000"/>
                <w:szCs w:val="21"/>
              </w:rPr>
            </w:pPr>
          </w:p>
          <w:p w14:paraId="72963AF4">
            <w:pPr>
              <w:ind w:firstLine="422"/>
              <w:rPr>
                <w:rFonts w:hint="eastAsia" w:ascii="仿宋" w:hAnsi="仿宋" w:eastAsia="仿宋" w:cs="仿宋"/>
                <w:color w:val="000000"/>
                <w:sz w:val="24"/>
                <w:szCs w:val="18"/>
              </w:rPr>
            </w:pPr>
            <w:r>
              <w:rPr>
                <w:rFonts w:hint="eastAsia" w:ascii="仿宋" w:hAnsi="仿宋" w:eastAsia="仿宋" w:cs="仿宋"/>
                <w:color w:val="000000"/>
                <w:sz w:val="24"/>
                <w:szCs w:val="18"/>
              </w:rPr>
              <w:t>自荐作品由原创单位所在的省级记协、中央新闻单位或中国行业报协会等负责对作品及</w:t>
            </w:r>
            <w:r>
              <w:rPr>
                <w:rFonts w:hint="eastAsia" w:ascii="仿宋" w:hAnsi="仿宋" w:eastAsia="仿宋" w:cs="仿宋"/>
                <w:color w:val="000000"/>
                <w:sz w:val="24"/>
                <w:szCs w:val="18"/>
                <w:lang w:val="en-US" w:eastAsia="zh-CN"/>
              </w:rPr>
              <w:t>申报</w:t>
            </w:r>
            <w:r>
              <w:rPr>
                <w:rFonts w:hint="eastAsia" w:ascii="仿宋" w:hAnsi="仿宋" w:eastAsia="仿宋" w:cs="仿宋"/>
                <w:color w:val="000000"/>
                <w:sz w:val="24"/>
                <w:szCs w:val="18"/>
              </w:rPr>
              <w:t>材料审核把关</w:t>
            </w:r>
            <w:r>
              <w:rPr>
                <w:rFonts w:hint="eastAsia" w:ascii="仿宋" w:hAnsi="仿宋" w:eastAsia="仿宋" w:cs="仿宋"/>
                <w:color w:val="000000"/>
                <w:sz w:val="24"/>
                <w:szCs w:val="18"/>
                <w:lang w:val="en-US" w:eastAsia="zh-CN"/>
              </w:rPr>
              <w:t>并</w:t>
            </w:r>
            <w:r>
              <w:rPr>
                <w:rFonts w:hint="eastAsia" w:ascii="仿宋" w:hAnsi="仿宋" w:eastAsia="仿宋" w:cs="仿宋"/>
                <w:color w:val="000000"/>
                <w:sz w:val="24"/>
                <w:szCs w:val="18"/>
              </w:rPr>
              <w:t>盖</w:t>
            </w:r>
            <w:r>
              <w:rPr>
                <w:rFonts w:hint="eastAsia" w:ascii="仿宋" w:hAnsi="仿宋" w:eastAsia="仿宋" w:cs="仿宋"/>
                <w:color w:val="000000"/>
                <w:sz w:val="24"/>
                <w:szCs w:val="18"/>
                <w:lang w:val="en-US" w:eastAsia="zh-CN"/>
              </w:rPr>
              <w:t>章确认</w:t>
            </w:r>
            <w:r>
              <w:rPr>
                <w:rFonts w:hint="eastAsia" w:ascii="仿宋" w:hAnsi="仿宋" w:eastAsia="仿宋" w:cs="仿宋"/>
                <w:color w:val="000000"/>
                <w:sz w:val="24"/>
                <w:szCs w:val="18"/>
              </w:rPr>
              <w:t>。</w:t>
            </w:r>
          </w:p>
          <w:p w14:paraId="5EFE330D">
            <w:pPr>
              <w:ind w:firstLine="422"/>
              <w:rPr>
                <w:rFonts w:hint="eastAsia" w:ascii="仿宋" w:hAnsi="仿宋" w:eastAsia="仿宋" w:cs="仿宋"/>
                <w:color w:val="000000"/>
                <w:sz w:val="24"/>
                <w:szCs w:val="18"/>
              </w:rPr>
            </w:pPr>
          </w:p>
          <w:p w14:paraId="7BCED045">
            <w:pPr>
              <w:ind w:firstLine="422"/>
              <w:rPr>
                <w:rFonts w:hint="eastAsia" w:ascii="仿宋" w:hAnsi="仿宋" w:eastAsia="仿宋" w:cs="仿宋"/>
                <w:color w:val="000000"/>
                <w:sz w:val="24"/>
                <w:szCs w:val="18"/>
              </w:rPr>
            </w:pPr>
          </w:p>
          <w:p w14:paraId="29B48078">
            <w:pPr>
              <w:ind w:firstLine="3600" w:firstLineChars="1500"/>
              <w:rPr>
                <w:rFonts w:hint="eastAsia" w:ascii="仿宋" w:hAnsi="仿宋" w:eastAsia="仿宋" w:cs="仿宋"/>
                <w:color w:val="000000"/>
                <w:sz w:val="24"/>
                <w:szCs w:val="18"/>
                <w:lang w:eastAsia="zh-CN"/>
              </w:rPr>
            </w:pPr>
            <w:r>
              <w:rPr>
                <w:rFonts w:hint="eastAsia" w:ascii="仿宋" w:hAnsi="仿宋" w:eastAsia="仿宋" w:cs="仿宋"/>
                <w:color w:val="000000"/>
                <w:sz w:val="24"/>
                <w:szCs w:val="18"/>
                <w:lang w:eastAsia="zh-CN"/>
              </w:rPr>
              <w:t>（</w:t>
            </w:r>
            <w:r>
              <w:rPr>
                <w:rFonts w:hint="eastAsia" w:ascii="仿宋" w:hAnsi="仿宋" w:eastAsia="仿宋" w:cs="仿宋"/>
                <w:color w:val="000000"/>
                <w:sz w:val="24"/>
                <w:szCs w:val="18"/>
                <w:lang w:val="en-US" w:eastAsia="zh-CN"/>
              </w:rPr>
              <w:t>加盖单位公章</w:t>
            </w:r>
            <w:r>
              <w:rPr>
                <w:rFonts w:hint="eastAsia" w:ascii="仿宋" w:hAnsi="仿宋" w:eastAsia="仿宋" w:cs="仿宋"/>
                <w:color w:val="000000"/>
                <w:sz w:val="24"/>
                <w:szCs w:val="18"/>
                <w:lang w:eastAsia="zh-CN"/>
              </w:rPr>
              <w:t>）</w:t>
            </w:r>
          </w:p>
          <w:p w14:paraId="645093D2">
            <w:pPr>
              <w:ind w:firstLine="422"/>
              <w:rPr>
                <w:rFonts w:ascii="方正仿宋_GB2312"/>
                <w:color w:val="000000"/>
                <w:sz w:val="28"/>
              </w:rPr>
            </w:pPr>
            <w:r>
              <w:rPr>
                <w:rFonts w:hint="eastAsia" w:ascii="仿宋" w:hAnsi="仿宋" w:eastAsia="仿宋"/>
                <w:color w:val="000000"/>
                <w:szCs w:val="21"/>
              </w:rPr>
              <w:t xml:space="preserve">                        </w:t>
            </w:r>
            <w:r>
              <w:rPr>
                <w:rFonts w:hint="eastAsia" w:ascii="仿宋" w:hAnsi="仿宋" w:eastAsia="仿宋"/>
                <w:color w:val="000000"/>
                <w:szCs w:val="32"/>
              </w:rPr>
              <w:t xml:space="preserve">          年   月   日</w:t>
            </w:r>
          </w:p>
        </w:tc>
      </w:tr>
    </w:tbl>
    <w:p w14:paraId="30942D31">
      <w:pPr>
        <w:rPr>
          <w:rFonts w:hint="eastAsia"/>
        </w:rPr>
      </w:pPr>
      <w:r>
        <w:rPr>
          <w:rFonts w:hint="eastAsia" w:ascii="楷体" w:hAnsi="楷体" w:eastAsia="楷体"/>
          <w:color w:val="000000"/>
          <w:sz w:val="28"/>
          <w:szCs w:val="28"/>
        </w:rPr>
        <w:t>此表可从中国记协网www.zgjx.cn下载。</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067F2E7-548D-4469-961E-6FE5492377F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2" w:fontKey="{B82597E0-75B1-4848-BC53-51953BB8A262}"/>
  </w:font>
  <w:font w:name="方正仿宋_GB2312">
    <w:panose1 w:val="02000000000000000000"/>
    <w:charset w:val="86"/>
    <w:family w:val="auto"/>
    <w:pitch w:val="default"/>
    <w:sig w:usb0="A00002BF" w:usb1="184F6CFA" w:usb2="00000012" w:usb3="00000000" w:csb0="00040001" w:csb1="00000000"/>
    <w:embedRegular r:id="rId3" w:fontKey="{B8DE69CC-8B58-4003-95B9-CDE087CA8B83}"/>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4" w:fontKey="{FC08C5A8-B483-4B6D-9FC5-D8EAF84DDB3B}"/>
  </w:font>
  <w:font w:name="方正仿宋_GBK">
    <w:panose1 w:val="03000509000000000000"/>
    <w:charset w:val="86"/>
    <w:family w:val="auto"/>
    <w:pitch w:val="default"/>
    <w:sig w:usb0="00000001" w:usb1="080E0000" w:usb2="00000000" w:usb3="00000000" w:csb0="00040000" w:csb1="00000000"/>
    <w:embedRegular r:id="rId5" w:fontKey="{EE6199C3-7E73-4A84-AAAF-E2FEEF172B77}"/>
  </w:font>
  <w:font w:name="楷体">
    <w:panose1 w:val="02010609060101010101"/>
    <w:charset w:val="86"/>
    <w:family w:val="modern"/>
    <w:pitch w:val="default"/>
    <w:sig w:usb0="800002BF" w:usb1="38CF7CFA" w:usb2="00000016" w:usb3="00000000" w:csb0="00040001" w:csb1="00000000"/>
    <w:embedRegular r:id="rId6" w:fontKey="{EF0216E0-D005-4CF7-A110-01AE38C50948}"/>
  </w:font>
  <w:font w:name="国标仿宋">
    <w:altName w:val="仿宋"/>
    <w:panose1 w:val="02000500000000000000"/>
    <w:charset w:val="86"/>
    <w:family w:val="auto"/>
    <w:pitch w:val="default"/>
    <w:sig w:usb0="00000000" w:usb1="00000000" w:usb2="00000016" w:usb3="00000000" w:csb0="00060007" w:csb1="00000000"/>
    <w:embedRegular r:id="rId7" w:fontKey="{251D3D57-02CF-4914-AA32-E80618946C71}"/>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3E4A53"/>
    <w:rsid w:val="291819B2"/>
    <w:rsid w:val="30080F6F"/>
    <w:rsid w:val="33363900"/>
    <w:rsid w:val="37FFAB1A"/>
    <w:rsid w:val="4CA94913"/>
    <w:rsid w:val="5B6F1C37"/>
    <w:rsid w:val="5D250E1A"/>
    <w:rsid w:val="70CD2B43"/>
    <w:rsid w:val="73F26870"/>
    <w:rsid w:val="77DFEDDF"/>
    <w:rsid w:val="79EB7919"/>
    <w:rsid w:val="7ED1E051"/>
    <w:rsid w:val="9DDF59E9"/>
    <w:rsid w:val="A95F85B2"/>
    <w:rsid w:val="CF9BCB04"/>
    <w:rsid w:val="E6DD771D"/>
    <w:rsid w:val="EBF5AECC"/>
    <w:rsid w:val="F77F05FB"/>
    <w:rsid w:val="F8AD93B2"/>
    <w:rsid w:val="FFE7E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rPr>
      <w:sz w:val="24"/>
    </w:rPr>
  </w:style>
  <w:style w:type="character" w:styleId="7">
    <w:name w:val="Hyperlink"/>
    <w:basedOn w:val="6"/>
    <w:unhideWhenUsed/>
    <w:qFormat/>
    <w:uiPriority w:val="99"/>
    <w:rPr>
      <w:color w:val="0026E5"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976</Words>
  <Characters>1291</Characters>
  <Lines>0</Lines>
  <Paragraphs>0</Paragraphs>
  <TotalTime>222</TotalTime>
  <ScaleCrop>false</ScaleCrop>
  <LinksUpToDate>false</LinksUpToDate>
  <CharactersWithSpaces>1380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2026-04-08T22:18:00Z</dcterms:created>
  <dc:creator>EDY</dc:creator>
  <cp:lastModifiedBy>WPS_1535613384</cp:lastModifiedBy>
  <cp:lastPrinted>2026-04-17T02:01:00Z</cp:lastPrinted>
  <dcterms:modified xsi:type="dcterms:W3CDTF">2026-04-17T01:44:48Z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eyJoZGlkIjoiNTJmNmE1M2MyYmU4Nzg4ODllZGJiYzQyOGRlMDRjODIiLCJ1c2VySWQiOiIzOTkyODYzNDMifQ==</vt:lpwstr>
  </property>
  <property fmtid="{D5CDD505-2E9C-101B-9397-08002B2CF9AE}" pid="4" name="ICV">
    <vt:lpwstr>D1E8F804244740EF9C47E280E765C5A0_12</vt:lpwstr>
  </property>
</Properties>
</file>