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8DC2824" w14:textId="77777777" w:rsidR="003708EB"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548"/>
        <w:gridCol w:w="967"/>
        <w:gridCol w:w="1734"/>
        <w:gridCol w:w="1033"/>
        <w:gridCol w:w="101"/>
        <w:gridCol w:w="1559"/>
        <w:gridCol w:w="209"/>
        <w:gridCol w:w="950"/>
        <w:gridCol w:w="1692"/>
      </w:tblGrid>
      <w:tr w:rsidR="003708EB" w14:paraId="18D6E9DF" w14:textId="77777777">
        <w:trPr>
          <w:trHeight w:val="680"/>
          <w:jc w:val="center"/>
        </w:trPr>
        <w:tc>
          <w:tcPr>
            <w:tcW w:w="1002" w:type="dxa"/>
            <w:vAlign w:val="center"/>
          </w:tcPr>
          <w:p w14:paraId="5ABEFC26" w14:textId="6435DEB5" w:rsidR="003708EB" w:rsidRDefault="00E63416">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作品标题</w:t>
            </w:r>
          </w:p>
        </w:tc>
        <w:tc>
          <w:tcPr>
            <w:tcW w:w="4357" w:type="dxa"/>
            <w:gridSpan w:val="5"/>
            <w:vAlign w:val="center"/>
          </w:tcPr>
          <w:p w14:paraId="45A1FDE6" w14:textId="77777777" w:rsidR="003708EB"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《你的未来，由你规划！第三届西藏自治区大学生职业规划大赛开赛》</w:t>
            </w:r>
            <w:proofErr w:type="spellStart"/>
            <w:proofErr w:type="spellEnd"/>
          </w:p>
        </w:tc>
        <w:tc>
          <w:tcPr>
            <w:tcW w:w="1869" w:type="dxa"/>
            <w:gridSpan w:val="3"/>
            <w:vAlign w:val="center"/>
          </w:tcPr>
          <w:p w14:paraId="7C40CD76" w14:textId="77777777" w:rsidR="002A0228"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p>
          <w:p w14:paraId="67D32AAB" w14:textId="6DF21C9E"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项目</w:t>
            </w:r>
          </w:p>
        </w:tc>
        <w:tc>
          <w:tcPr>
            <w:tcW w:w="2642" w:type="dxa"/>
            <w:gridSpan w:val="2"/>
            <w:vAlign w:val="center"/>
          </w:tcPr>
          <w:p w14:paraId="7E4CF823" w14:textId="77777777" w:rsidR="003708EB"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短视频新闻</w:t>
            </w:r>
            <w:proofErr w:type="spellStart"/>
            <w:proofErr w:type="spellEnd"/>
            <w:r>
              <w:rPr>
                <w:rFonts w:ascii="宋体" w:hAnsi="宋体" w:hint="eastAsia"/>
                <w:color w:val="000000"/>
                <w:sz w:val="24"/>
                <w:szCs w:val="21"/>
                <w:u w:val="single"/>
              </w:rPr>
              <w:t>新媒体</w:t>
            </w:r>
            <w:proofErr w:type="spellStart"/>
            <w:proofErr w:type="spellEnd"/>
          </w:p>
        </w:tc>
      </w:tr>
      <w:tr w:rsidR="009E50E8" w14:paraId="107BA35F" w14:textId="77777777">
        <w:trPr>
          <w:trHeight w:val="680"/>
          <w:jc w:val="center"/>
        </w:trPr>
        <w:tc>
          <w:tcPr>
            <w:tcW w:w="1002" w:type="dxa"/>
            <w:vMerge w:val="restart"/>
            <w:vAlign w:val="center"/>
          </w:tcPr>
          <w:p w14:paraId="1B56B98C" w14:textId="421BEAF2"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字数时长</w:t>
            </w:r>
          </w:p>
        </w:tc>
        <w:tc>
          <w:tcPr>
            <w:tcW w:w="4357" w:type="dxa"/>
            <w:gridSpan w:val="5"/>
            <w:vMerge w:val="restart"/>
            <w:vAlign w:val="center"/>
          </w:tcPr>
          <w:p w14:paraId="6BD55E6C" w14:textId="77777777" w:rsidR="009E50E8" w:rsidRDefault="009E50E8">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906字；0时2分50秒</w:t>
            </w:r>
            <w:proofErr w:type="spellStart"/>
            <w:proofErr w:type="spellEnd"/>
          </w:p>
        </w:tc>
        <w:tc>
          <w:tcPr>
            <w:tcW w:w="1869" w:type="dxa"/>
            <w:gridSpan w:val="3"/>
            <w:vAlign w:val="center"/>
          </w:tcPr>
          <w:p w14:paraId="28ADC9CE" w14:textId="19465AB9"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642" w:type="dxa"/>
            <w:gridSpan w:val="2"/>
            <w:vAlign w:val="center"/>
          </w:tcPr>
          <w:p w14:paraId="380E153C" w14:textId="34A5DEFE" w:rsidR="009E50E8" w:rsidRDefault="009E50E8">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r>
      <w:tr w:rsidR="009E50E8" w14:paraId="664E6395" w14:textId="77777777">
        <w:trPr>
          <w:trHeight w:val="680"/>
          <w:jc w:val="center"/>
        </w:trPr>
        <w:tc>
          <w:tcPr>
            <w:tcW w:w="1002" w:type="dxa"/>
            <w:vMerge/>
            <w:vAlign w:val="center"/>
          </w:tcPr>
          <w:p w14:paraId="182ED6A3" w14:textId="77777777" w:rsidR="009E50E8" w:rsidRDefault="009E50E8">
            <w:pPr>
              <w:spacing w:line="320" w:lineRule="exact"/>
              <w:jc w:val="center"/>
              <w:rPr>
                <w:rFonts w:ascii="华文中宋" w:eastAsia="华文中宋" w:hAnsi="华文中宋" w:hint="eastAsia"/>
                <w:color w:val="000000"/>
                <w:sz w:val="28"/>
                <w:szCs w:val="20"/>
              </w:rPr>
            </w:pPr>
          </w:p>
        </w:tc>
        <w:tc>
          <w:tcPr>
            <w:tcW w:w="4357" w:type="dxa"/>
            <w:gridSpan w:val="5"/>
            <w:vMerge/>
            <w:vAlign w:val="center"/>
          </w:tcPr>
          <w:p w14:paraId="57ECECED" w14:textId="77777777" w:rsidR="009E50E8" w:rsidRDefault="009E50E8">
            <w:pPr>
              <w:spacing w:line="400" w:lineRule="exact"/>
              <w:rPr>
                <w:rFonts w:ascii="宋体" w:hAnsi="宋体" w:hint="eastAsia"/>
                <w:color w:val="000000"/>
                <w:sz w:val="24"/>
                <w:szCs w:val="24"/>
              </w:rPr>
            </w:pPr>
          </w:p>
        </w:tc>
        <w:tc>
          <w:tcPr>
            <w:tcW w:w="1869" w:type="dxa"/>
            <w:gridSpan w:val="3"/>
            <w:vAlign w:val="center"/>
          </w:tcPr>
          <w:p w14:paraId="374A2567" w14:textId="61124D81"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289AA13" w14:textId="361E2E05" w:rsidR="009E50E8" w:rsidRDefault="009E50E8">
            <w:pPr>
              <w:spacing w:line="240" w:lineRule="exact"/>
              <w:jc w:val="left"/>
              <w:rPr>
                <w:rFonts w:ascii="宋体" w:hAnsi="宋体" w:hint="eastAsia"/>
                <w:color w:val="000000"/>
                <w:sz w:val="24"/>
                <w:szCs w:val="24"/>
              </w:rPr>
            </w:pPr>
            <w:r>
              <w:rPr>
                <w:rFonts w:ascii="宋体" w:hAnsi="宋体" w:hint="eastAsia"/>
                <w:color w:val="000000"/>
                <w:sz w:val="24"/>
                <w:szCs w:val="24"/>
              </w:rPr>
              <w:t>中文</w:t>
            </w:r>
            <w:proofErr w:type="spellStart"/>
            <w:proofErr w:type="spellEnd"/>
          </w:p>
        </w:tc>
      </w:tr>
      <w:tr w:rsidR="003708EB" w14:paraId="55C6AE2C" w14:textId="77777777">
        <w:trPr>
          <w:trHeight w:val="680"/>
          <w:jc w:val="center"/>
        </w:trPr>
        <w:tc>
          <w:tcPr>
            <w:tcW w:w="1625" w:type="dxa"/>
            <w:gridSpan w:val="3"/>
            <w:vAlign w:val="center"/>
          </w:tcPr>
          <w:p w14:paraId="19439FF0"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3708EB" w:rsidRDefault="00000000">
            <w:pPr>
              <w:spacing w:line="320" w:lineRule="exact"/>
              <w:jc w:val="center"/>
              <w:rPr>
                <w:rFonts w:ascii="仿宋_GB2312" w:eastAsia="仿宋_GB2312" w:hAnsi="华文仿宋" w:hint="eastAsia"/>
                <w:b/>
                <w:color w:val="000000"/>
                <w:sz w:val="28"/>
                <w:szCs w:val="28"/>
              </w:rPr>
            </w:pPr>
            <w:r w:rsidRPr="00176CD8">
              <w:rPr>
                <w:rFonts w:ascii="华文中宋" w:eastAsia="华文中宋" w:hAnsi="华文中宋" w:hint="eastAsia"/>
                <w:color w:val="000000"/>
                <w:sz w:val="22"/>
              </w:rPr>
              <w:t>（主创人员）</w:t>
            </w:r>
          </w:p>
        </w:tc>
        <w:tc>
          <w:tcPr>
            <w:tcW w:w="3734" w:type="dxa"/>
            <w:gridSpan w:val="3"/>
            <w:vAlign w:val="center"/>
          </w:tcPr>
          <w:p w14:paraId="5BCD230F"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张珂嘉、王珊、姜月、褚冰</w:t>
            </w:r>
            <w:proofErr w:type="spellStart"/>
            <w:proofErr w:type="spellEnd"/>
          </w:p>
        </w:tc>
        <w:tc>
          <w:tcPr>
            <w:tcW w:w="1869" w:type="dxa"/>
            <w:gridSpan w:val="3"/>
            <w:vAlign w:val="center"/>
          </w:tcPr>
          <w:p w14:paraId="42A1653A"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集体</w:t>
            </w:r>
            <w:proofErr w:type="spellStart"/>
            <w:proofErr w:type="spellEnd"/>
          </w:p>
        </w:tc>
      </w:tr>
      <w:tr w:rsidR="003708EB" w14:paraId="36B34C97" w14:textId="77777777">
        <w:trPr>
          <w:trHeight w:val="680"/>
          <w:jc w:val="center"/>
        </w:trPr>
        <w:tc>
          <w:tcPr>
            <w:tcW w:w="1625" w:type="dxa"/>
            <w:gridSpan w:val="3"/>
            <w:vAlign w:val="center"/>
          </w:tcPr>
          <w:p w14:paraId="434EA9A7"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3"/>
            <w:vAlign w:val="center"/>
          </w:tcPr>
          <w:p w14:paraId="07FB954D"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西藏广播电视台</w:t>
            </w:r>
            <w:proofErr w:type="spellStart"/>
            <w:proofErr w:type="spellEnd"/>
          </w:p>
        </w:tc>
        <w:tc>
          <w:tcPr>
            <w:tcW w:w="1869" w:type="dxa"/>
            <w:gridSpan w:val="3"/>
            <w:vAlign w:val="center"/>
          </w:tcPr>
          <w:p w14:paraId="4A27846B"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3708EB" w:rsidRDefault="00000000">
            <w:pPr>
              <w:spacing w:line="260" w:lineRule="exact"/>
              <w:rPr>
                <w:rFonts w:ascii="仿宋_GB2312" w:eastAsia="仿宋_GB2312"/>
                <w:color w:val="000000"/>
                <w:sz w:val="11"/>
                <w:szCs w:val="21"/>
              </w:rPr>
            </w:pPr>
            <w:r>
              <w:rPr>
                <w:rFonts w:ascii="宋体" w:hAnsi="宋体" w:hint="eastAsia"/>
                <w:color w:val="000000"/>
                <w:sz w:val="24"/>
                <w:szCs w:val="24"/>
              </w:rPr>
              <w:t>西藏卫视+视频号</w:t>
            </w:r>
            <w:proofErr w:type="spellStart"/>
            <w:proofErr w:type="spellEnd"/>
          </w:p>
        </w:tc>
      </w:tr>
      <w:tr w:rsidR="003708EB" w14:paraId="49468AEA" w14:textId="77777777">
        <w:trPr>
          <w:trHeight w:val="680"/>
          <w:jc w:val="center"/>
        </w:trPr>
        <w:tc>
          <w:tcPr>
            <w:tcW w:w="1625" w:type="dxa"/>
            <w:gridSpan w:val="3"/>
            <w:vAlign w:val="center"/>
          </w:tcPr>
          <w:p w14:paraId="422833B5" w14:textId="77777777" w:rsidR="00D65E84" w:rsidRDefault="00D65E84" w:rsidP="00D65E8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1B079C1" w14:textId="1B548C36" w:rsidR="003708EB" w:rsidRDefault="00D65E84" w:rsidP="00D65E84">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734" w:type="dxa"/>
            <w:gridSpan w:val="3"/>
            <w:vAlign w:val="center"/>
          </w:tcPr>
          <w:p w14:paraId="55424DEE"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
            </w:r>
            <w:proofErr w:type="spellStart"/>
            <w:proofErr w:type="spellEnd"/>
          </w:p>
        </w:tc>
        <w:tc>
          <w:tcPr>
            <w:tcW w:w="1869" w:type="dxa"/>
            <w:gridSpan w:val="3"/>
            <w:vAlign w:val="center"/>
          </w:tcPr>
          <w:p w14:paraId="3D9D3F44" w14:textId="77777777" w:rsidR="00443BB2" w:rsidRDefault="00443BB2">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w:t>
            </w:r>
          </w:p>
          <w:p w14:paraId="7D93ADDF" w14:textId="7532EC39"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日期</w:t>
            </w:r>
          </w:p>
        </w:tc>
        <w:tc>
          <w:tcPr>
            <w:tcW w:w="2642" w:type="dxa"/>
            <w:gridSpan w:val="2"/>
            <w:vAlign w:val="center"/>
          </w:tcPr>
          <w:p w14:paraId="6932FE6D" w14:textId="77777777" w:rsidR="003708EB"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2025年11月17日12时00分</w:t>
            </w:r>
            <w:proofErr w:type="spellStart"/>
            <w:proofErr w:type="spellEnd"/>
          </w:p>
        </w:tc>
      </w:tr>
      <w:tr w:rsidR="003708EB" w14:paraId="1EF5276D" w14:textId="77777777">
        <w:trPr>
          <w:trHeight w:val="680"/>
          <w:jc w:val="center"/>
        </w:trPr>
        <w:tc>
          <w:tcPr>
            <w:tcW w:w="1625" w:type="dxa"/>
            <w:gridSpan w:val="3"/>
            <w:vAlign w:val="center"/>
          </w:tcPr>
          <w:p w14:paraId="228BE41A" w14:textId="77777777" w:rsidR="003708EB"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52B322F9"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w:t>
            </w:r>
            <w:r w:rsidR="008E3334">
              <w:rPr>
                <w:rFonts w:ascii="华文中宋" w:eastAsia="华文中宋" w:hAnsi="华文中宋" w:cs="华文中宋" w:hint="eastAsia"/>
                <w:bCs/>
                <w:color w:val="000000"/>
                <w:sz w:val="28"/>
                <w:szCs w:val="28"/>
              </w:rPr>
              <w:t>链接</w:t>
            </w:r>
          </w:p>
        </w:tc>
        <w:tc>
          <w:tcPr>
            <w:tcW w:w="3734" w:type="dxa"/>
            <w:gridSpan w:val="3"/>
            <w:vAlign w:val="center"/>
          </w:tcPr>
          <w:p w14:paraId="6B0A2C4E"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https://weixin.qq.com/sph/Ay1csMSOqG</w:t>
            </w:r>
            <w:proofErr w:type="spellStart"/>
            <w:proofErr w:type="spellEnd"/>
          </w:p>
        </w:tc>
        <w:tc>
          <w:tcPr>
            <w:tcW w:w="1869" w:type="dxa"/>
            <w:gridSpan w:val="3"/>
            <w:vAlign w:val="center"/>
          </w:tcPr>
          <w:p w14:paraId="75FBEBFF"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3708EB"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spellStart"/>
            <w:proofErr w:type="spellEnd"/>
          </w:p>
        </w:tc>
      </w:tr>
      <w:tr w:rsidR="003708EB" w14:paraId="422313C8" w14:textId="77777777">
        <w:trPr>
          <w:jc w:val="center"/>
        </w:trPr>
        <w:tc>
          <w:tcPr>
            <w:tcW w:w="1077" w:type="dxa"/>
            <w:gridSpan w:val="2"/>
            <w:vAlign w:val="center"/>
          </w:tcPr>
          <w:p w14:paraId="6819B9F3" w14:textId="30CA20D7" w:rsidR="003708EB" w:rsidRDefault="003708EB">
            <w:pPr>
              <w:spacing w:line="320" w:lineRule="exact"/>
              <w:jc w:val="center"/>
              <w:rPr>
                <w:rFonts w:ascii="华文中宋" w:eastAsia="华文中宋" w:hAnsi="华文中宋" w:hint="eastAsia"/>
                <w:color w:val="000000"/>
                <w:sz w:val="28"/>
              </w:rPr>
            </w:pPr>
          </w:p>
          <w:p w14:paraId="52638F91" w14:textId="5E7468D3"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0452257A"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422AF051"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683E896C"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p w14:paraId="6E55EE5A" w14:textId="24D05AF7" w:rsidR="003708EB"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9"/>
            <w:vAlign w:val="center"/>
          </w:tcPr>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这条短视频新闻聚焦第三届西藏自治区大学生职业规划大赛举办盛况，清晰介绍大赛设置成长赛道、就业赛道和课程教学三大赛道及相关分组情况，公布全区共168名选手晋级区级赛事、最终斩获14项金奖等关键赛事数据；同时通过人物专访，生动展现了西藏当代大学生职业观念的转变与未来发展的崭新愿景。</w:t>
            </w:r>
          </w:p>
        </w:tc>
      </w:tr>
      <w:tr w:rsidR="002366A4" w14:paraId="1F7FF8ED" w14:textId="77777777" w:rsidTr="000F02B2">
        <w:trPr>
          <w:trHeight w:val="476"/>
          <w:jc w:val="center"/>
        </w:trPr>
        <w:tc>
          <w:tcPr>
            <w:tcW w:w="1077" w:type="dxa"/>
            <w:gridSpan w:val="2"/>
            <w:vMerge w:val="restart"/>
            <w:vAlign w:val="center"/>
          </w:tcPr>
          <w:p w14:paraId="653CDBA2"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2"/>
            <w:vAlign w:val="center"/>
          </w:tcPr>
          <w:p w14:paraId="73CEDA10" w14:textId="77777777" w:rsidR="002366A4" w:rsidRDefault="002366A4" w:rsidP="008E4803">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61907F49" w:rsidR="002366A4" w:rsidRDefault="002366A4" w:rsidP="008E4803">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7"/>
            <w:vAlign w:val="center"/>
          </w:tcPr>
          <w:p w14:paraId="19799B3A" w14:textId="1E1D0868" w:rsidR="002366A4" w:rsidRDefault="002366A4">
            <w:pPr>
              <w:rPr>
                <w:rFonts w:ascii="仿宋" w:eastAsia="仿宋" w:hAnsi="仿宋" w:hint="eastAsia"/>
                <w:color w:val="000000"/>
                <w:szCs w:val="21"/>
              </w:rPr>
            </w:pPr>
            <w:r>
              <w:rPr>
                <w:rFonts w:ascii="宋体" w:hAnsi="宋体" w:hint="eastAsia"/>
                <w:color w:val="000000"/>
                <w:sz w:val="24"/>
                <w:szCs w:val="24"/>
              </w:rPr>
              <w:t>https://weibo.com/6969736115/5234277577130580</w:t>
            </w:r>
          </w:p>
        </w:tc>
      </w:tr>
      <w:tr w:rsidR="003708EB" w14:paraId="36A3D0E6" w14:textId="77777777" w:rsidTr="00D046C9">
        <w:trPr>
          <w:trHeight w:hRule="exact" w:val="872"/>
          <w:jc w:val="center"/>
        </w:trPr>
        <w:tc>
          <w:tcPr>
            <w:tcW w:w="1077" w:type="dxa"/>
            <w:gridSpan w:val="2"/>
            <w:vMerge/>
            <w:vAlign w:val="center"/>
          </w:tcPr>
          <w:p w14:paraId="1E3CC7DF" w14:textId="77777777" w:rsidR="003708EB" w:rsidRDefault="003708EB">
            <w:pPr>
              <w:spacing w:line="320" w:lineRule="exact"/>
              <w:jc w:val="center"/>
              <w:rPr>
                <w:rFonts w:ascii="华文中宋" w:eastAsia="华文中宋" w:hAnsi="华文中宋" w:hint="eastAsia"/>
                <w:color w:val="000000"/>
                <w:sz w:val="28"/>
              </w:rPr>
            </w:pPr>
          </w:p>
        </w:tc>
        <w:tc>
          <w:tcPr>
            <w:tcW w:w="1515" w:type="dxa"/>
            <w:gridSpan w:val="2"/>
            <w:vAlign w:val="center"/>
          </w:tcPr>
          <w:p w14:paraId="42901B13" w14:textId="77777777" w:rsidR="00907005" w:rsidRDefault="000201A9" w:rsidP="00907005">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2482A211" w:rsidR="003708EB" w:rsidRDefault="000201A9" w:rsidP="00907005">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1734" w:type="dxa"/>
            <w:vAlign w:val="center"/>
          </w:tcPr>
          <w:p w14:paraId="6016199D" w14:textId="07D8B35A" w:rsidR="003708EB" w:rsidRDefault="004476C4">
            <w:pPr>
              <w:spacing w:line="280" w:lineRule="exact"/>
              <w:rPr>
                <w:rFonts w:ascii="仿宋" w:eastAsia="仿宋" w:hAnsi="仿宋" w:hint="eastAsia"/>
                <w:color w:val="000000"/>
                <w:sz w:val="22"/>
                <w:szCs w:val="16"/>
              </w:rPr>
            </w:pPr>
            <w:r>
              <w:rPr>
                <w:rFonts w:ascii="宋体" w:hAnsi="宋体" w:hint="eastAsia"/>
                <w:color w:val="000000"/>
                <w:sz w:val="24"/>
                <w:szCs w:val="24"/>
              </w:rPr>
              <w:t>10.1万</w:t>
            </w:r>
            <w:proofErr w:type="spellStart"/>
            <w:proofErr w:type="spellEnd"/>
          </w:p>
        </w:tc>
        <w:tc>
          <w:tcPr>
            <w:tcW w:w="1134" w:type="dxa"/>
            <w:gridSpan w:val="2"/>
            <w:vAlign w:val="center"/>
          </w:tcPr>
          <w:p w14:paraId="3720AEC7" w14:textId="77777777" w:rsidR="000509B3" w:rsidRDefault="00F47EBA" w:rsidP="004C3A9D">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9381E69" w14:textId="385BDC56" w:rsidR="003708EB" w:rsidRDefault="00F47EBA" w:rsidP="004C3A9D">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59" w:type="dxa"/>
            <w:vAlign w:val="center"/>
          </w:tcPr>
          <w:p w14:paraId="0DE79966" w14:textId="725FC035" w:rsidR="003708EB" w:rsidRDefault="00D01376">
            <w:pPr>
              <w:spacing w:line="280" w:lineRule="exact"/>
              <w:rPr>
                <w:rFonts w:ascii="仿宋" w:eastAsia="仿宋" w:hAnsi="仿宋" w:hint="eastAsia"/>
                <w:color w:val="000000"/>
                <w:szCs w:val="21"/>
              </w:rPr>
            </w:pPr>
            <w:r>
              <w:rPr>
                <w:rFonts w:ascii="宋体" w:hAnsi="宋体" w:hint="eastAsia"/>
                <w:color w:val="000000"/>
                <w:sz w:val="24"/>
                <w:szCs w:val="24"/>
              </w:rPr>
              <w:t>3</w:t>
            </w:r>
            <w:proofErr w:type="spellStart"/>
            <w:proofErr w:type="spellEnd"/>
          </w:p>
        </w:tc>
        <w:tc>
          <w:tcPr>
            <w:tcW w:w="1159" w:type="dxa"/>
            <w:gridSpan w:val="2"/>
            <w:vAlign w:val="center"/>
          </w:tcPr>
          <w:p w14:paraId="1C3A1FE3" w14:textId="1B592A6D" w:rsidR="003708EB" w:rsidRDefault="00E548D5">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全网总传播量（万）</w:t>
            </w:r>
          </w:p>
        </w:tc>
        <w:tc>
          <w:tcPr>
            <w:tcW w:w="1692" w:type="dxa"/>
            <w:vAlign w:val="center"/>
          </w:tcPr>
          <w:p w14:paraId="3EAB920B" w14:textId="4D27FD4E" w:rsidR="003708EB" w:rsidRDefault="006830DB">
            <w:pPr>
              <w:spacing w:line="280" w:lineRule="exact"/>
              <w:rPr>
                <w:rFonts w:ascii="仿宋" w:eastAsia="仿宋" w:hAnsi="仿宋" w:hint="eastAsia"/>
                <w:color w:val="000000"/>
                <w:szCs w:val="21"/>
              </w:rPr>
            </w:pPr>
            <w:r>
              <w:rPr>
                <w:rFonts w:ascii="宋体" w:hAnsi="宋体" w:hint="eastAsia"/>
                <w:color w:val="000000"/>
                <w:sz w:val="24"/>
                <w:szCs w:val="24"/>
              </w:rPr>
              <w:t>10.9</w:t>
            </w:r>
            <w:proofErr w:type="spellStart"/>
            <w:proofErr w:type="spellEnd"/>
          </w:p>
        </w:tc>
      </w:tr>
      <w:tr w:rsidR="003708EB" w14:paraId="14526255" w14:textId="77777777">
        <w:trPr>
          <w:jc w:val="center"/>
        </w:trPr>
        <w:tc>
          <w:tcPr>
            <w:tcW w:w="1077" w:type="dxa"/>
            <w:gridSpan w:val="2"/>
            <w:vAlign w:val="center"/>
          </w:tcPr>
          <w:p w14:paraId="4A1E9440"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3708EB"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9"/>
          </w:tcPr>
          <w:p w14:paraId="26DBC181"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本篇新闻报道充分展现了西藏当代大学生职业规划意识的显著增强与综合就业能力的稳步提升，突出赛事在推进高校生涯规划教育走深走实、深化人才供需精准对接、引导青年学子树立正确择业观等方面的重要价值。同时，作品深刻彰显赛事育人成效，在涵养青年学子家国情怀、鼓励毕业生扎根西藏、建设家乡等层面具有积极引导意义，主题鲜明、立意正向、宣传导向性强，具备较高的新闻传播价值和作品参评优势。</w:t>
            </w:r>
          </w:p>
          <w:p w14:paraId="1D1D5B45" w14:textId="77777777" w:rsidR="003708EB" w:rsidRDefault="003708EB">
            <w:pPr>
              <w:spacing w:line="360" w:lineRule="exact"/>
              <w:ind w:firstLineChars="1400" w:firstLine="3864"/>
              <w:rPr>
                <w:rFonts w:ascii="华文中宋" w:eastAsia="华文中宋" w:hAnsi="华文中宋" w:hint="eastAsia"/>
                <w:spacing w:val="-2"/>
                <w:sz w:val="28"/>
              </w:rPr>
            </w:pPr>
          </w:p>
          <w:p w14:paraId="7E29C29C" w14:textId="57B2FB05" w:rsidR="003708EB" w:rsidRPr="00412F65" w:rsidRDefault="00000000" w:rsidP="00412F65">
            <w:pPr>
              <w:wordWrap w:val="0"/>
              <w:spacing w:line="360" w:lineRule="exact"/>
              <w:jc w:val="right"/>
              <w:rPr>
                <w:rFonts w:ascii="华文中宋" w:eastAsia="华文中宋" w:hAnsi="华文中宋" w:hint="eastAsia"/>
                <w:spacing w:val="-2"/>
                <w:sz w:val="28"/>
                <w:szCs w:val="20"/>
              </w:rPr>
            </w:pPr>
            <w:r>
              <w:rPr>
                <w:rFonts w:ascii="华文中宋" w:eastAsia="华文中宋" w:hAnsi="华文中宋" w:hint="eastAsia"/>
                <w:spacing w:val="-2"/>
                <w:sz w:val="28"/>
              </w:rPr>
              <w:t>签名</w:t>
            </w:r>
            <w:r w:rsidR="0057448B">
              <w:rPr>
                <w:rFonts w:ascii="华文中宋" w:eastAsia="华文中宋" w:hAnsi="华文中宋" w:hint="eastAsia"/>
                <w:sz w:val="28"/>
              </w:rPr>
              <w:t>（盖单位公章）</w:t>
            </w:r>
            <w:r>
              <w:rPr>
                <w:rFonts w:ascii="华文中宋" w:eastAsia="华文中宋" w:hAnsi="华文中宋" w:hint="eastAsia"/>
                <w:spacing w:val="-2"/>
                <w:sz w:val="28"/>
              </w:rPr>
              <w:t>：</w:t>
            </w:r>
            <w:r w:rsidR="00412F65">
              <w:rPr>
                <w:rFonts w:ascii="华文中宋" w:eastAsia="华文中宋" w:hAnsi="华文中宋" w:hint="eastAsia"/>
                <w:spacing w:val="-2"/>
                <w:sz w:val="28"/>
              </w:rPr>
              <w:t xml:space="preserve">                    </w:t>
            </w:r>
          </w:p>
          <w:p w14:paraId="0ED9A5B6" w14:textId="77777777" w:rsidR="003708EB"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bl>
    <w:p w14:paraId="2CE7649F" w14:textId="77777777" w:rsidR="003708EB" w:rsidRDefault="00000000">
      <w:pPr>
        <w:widowControl/>
        <w:jc w:val="left"/>
      </w:pPr>
      <w:r>
        <w:br w:type="page"/>
      </w:r>
    </w:p>
    <w:p w14:paraId="440C02BA" w14:textId="77777777" w:rsidR="003708EB"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lastRenderedPageBreak/>
        <w:t>集体人员名单</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3708EB" w14:paraId="471046A6" w14:textId="77777777">
        <w:trPr>
          <w:trHeight w:val="680"/>
        </w:trPr>
        <w:tc>
          <w:tcPr>
            <w:tcW w:w="1843" w:type="dxa"/>
            <w:vAlign w:val="center"/>
          </w:tcPr>
          <w:p w14:paraId="1BD160AE"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作品标题</w:t>
            </w:r>
          </w:p>
        </w:tc>
        <w:tc>
          <w:tcPr>
            <w:tcW w:w="8222" w:type="dxa"/>
            <w:vAlign w:val="center"/>
          </w:tcPr>
          <w:p w14:paraId="4A76B526"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《你的未来，由你规划！第三届西藏自治区大学生职业规划大赛开赛》</w:t>
            </w:r>
            <w:proofErr w:type="spellStart"/>
            <w:proofErr w:type="spellEnd"/>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3708EB" w14:paraId="2C880B9F" w14:textId="77777777">
        <w:trPr>
          <w:trHeight w:val="680"/>
        </w:trPr>
        <w:tc>
          <w:tcPr>
            <w:tcW w:w="1843" w:type="dxa"/>
            <w:vAlign w:val="center"/>
          </w:tcPr>
          <w:p w14:paraId="65762768"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 xml:space="preserve">编 </w:t>
            </w:r>
            <w:r>
              <w:rPr>
                <w:rFonts w:ascii="华文中宋" w:eastAsia="华文中宋" w:hAnsi="华文中宋"/>
                <w:color w:val="000000"/>
                <w:sz w:val="28"/>
              </w:rPr>
              <w:t xml:space="preserve"> </w:t>
            </w:r>
            <w:r>
              <w:rPr>
                <w:rFonts w:ascii="华文中宋" w:eastAsia="华文中宋" w:hAnsi="华文中宋" w:hint="eastAsia"/>
                <w:color w:val="000000"/>
                <w:sz w:val="28"/>
              </w:rPr>
              <w:t>辑</w:t>
            </w:r>
          </w:p>
        </w:tc>
        <w:tc>
          <w:tcPr>
            <w:tcW w:w="8222" w:type="dxa"/>
            <w:vAlign w:val="center"/>
          </w:tcPr>
          <w:p w14:paraId="00D2A81D"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贺西燕、卓玛央萨、苟茜、郭英英</w:t>
            </w:r>
            <w:proofErr w:type="spellStart"/>
            <w:proofErr w:type="spellEnd"/>
          </w:p>
        </w:tc>
      </w:tr>
    </w:tbl>
    <w:p w14:paraId="33BC7BDC" w14:textId="77777777" w:rsidR="003708EB" w:rsidRDefault="00000000">
      <w:r>
        <w:lastRenderedPageBreak/>
        <w:t/>
      </w:r>
      <w:proofErr w:type="spellStart"/>
      <w:proofErr w:type="spellEnd"/>
    </w:p>
    <w:p w14:paraId="745CD0F4" w14:textId="77777777" w:rsidR="003708EB" w:rsidRDefault="003708EB"/>
    <w:sectPr w:rsidR="00370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D47DF" w14:textId="77777777" w:rsidR="006B29D9" w:rsidRDefault="006B29D9" w:rsidP="00AA6565">
      <w:r>
        <w:separator/>
      </w:r>
    </w:p>
  </w:endnote>
  <w:endnote w:type="continuationSeparator" w:id="0">
    <w:p w14:paraId="045C810E" w14:textId="77777777" w:rsidR="006B29D9" w:rsidRDefault="006B29D9" w:rsidP="00A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7A8AA" w14:textId="77777777" w:rsidR="006B29D9" w:rsidRDefault="006B29D9" w:rsidP="00AA6565">
      <w:r>
        <w:separator/>
      </w:r>
    </w:p>
  </w:footnote>
  <w:footnote w:type="continuationSeparator" w:id="0">
    <w:p w14:paraId="21862650" w14:textId="77777777" w:rsidR="006B29D9" w:rsidRDefault="006B29D9" w:rsidP="00AA6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F471"/>
  <w15:docId w15:val="{1FE054A8-3384-4FA7-A9B8-EEF82D25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 w:type="paragraph" w:styleId="a7">
    <w:name w:val="Revision"/>
    <w:hidden/>
    <w:uiPriority w:val="99"/>
    <w:unhideWhenUsed/>
    <w:rsid w:val="00B13FE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440</Words>
  <Characters>1508</Characters>
  <Application>Microsoft Office Word</Application>
  <DocSecurity>0</DocSecurity>
  <Lines>215</Lines>
  <Paragraphs>194</Paragraphs>
  <ScaleCrop>false</ScaleCrop>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yanshan zhong</cp:lastModifiedBy>
  <dcterms:modified xsi:type="dcterms:W3CDTF">2026-05-11T04:04:00Z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