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FE8" w:rsidRPr="00474FE8" w:rsidRDefault="00474FE8" w:rsidP="00474FE8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  <w:r w:rsidRPr="00474FE8">
        <w:rPr>
          <w:rFonts w:ascii="Times New Roman" w:eastAsia="方正黑体_GBK" w:hAnsi="Times New Roman"/>
          <w:sz w:val="32"/>
          <w:szCs w:val="32"/>
        </w:rPr>
        <w:t>附件</w:t>
      </w:r>
      <w:r w:rsidRPr="00474FE8">
        <w:rPr>
          <w:rFonts w:ascii="Times New Roman" w:eastAsia="方正黑体_GBK" w:hAnsi="Times New Roman" w:hint="eastAsia"/>
          <w:sz w:val="32"/>
          <w:szCs w:val="32"/>
        </w:rPr>
        <w:t>5</w:t>
      </w:r>
    </w:p>
    <w:p w:rsidR="00474FE8" w:rsidRPr="00474FE8" w:rsidRDefault="00474FE8" w:rsidP="00474FE8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474FE8">
        <w:rPr>
          <w:rFonts w:ascii="Times New Roman" w:eastAsia="方正小标宋_GBK" w:hAnsi="Times New Roman" w:hint="eastAsia"/>
          <w:sz w:val="44"/>
          <w:szCs w:val="44"/>
        </w:rPr>
        <w:t>2026</w:t>
      </w:r>
      <w:r w:rsidRPr="00474FE8">
        <w:rPr>
          <w:rFonts w:ascii="方正小标宋_GBK" w:eastAsia="方正小标宋_GBK" w:hAnsi="方正小标宋_GBK" w:cs="方正小标宋_GBK" w:hint="eastAsia"/>
          <w:sz w:val="44"/>
          <w:szCs w:val="44"/>
        </w:rPr>
        <w:t>年度新闻系列副高级职称</w:t>
      </w:r>
      <w:r w:rsidRPr="00474FE8">
        <w:rPr>
          <w:rFonts w:ascii="方正小标宋_GBK" w:eastAsia="方正小标宋_GBK" w:hAnsi="方正小标宋_GBK" w:cs="方正小标宋_GBK" w:hint="eastAsia"/>
          <w:sz w:val="44"/>
          <w:szCs w:val="44"/>
          <w:lang/>
        </w:rPr>
        <w:t>参评</w:t>
      </w:r>
      <w:r w:rsidRPr="00474FE8"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人员名单（双定）</w:t>
      </w:r>
    </w:p>
    <w:tbl>
      <w:tblPr>
        <w:tblpPr w:leftFromText="180" w:rightFromText="180" w:vertAnchor="text" w:horzAnchor="page" w:tblpXSpec="center" w:tblpY="637"/>
        <w:tblOverlap w:val="never"/>
        <w:tblW w:w="11315" w:type="dxa"/>
        <w:jc w:val="center"/>
        <w:tblLayout w:type="fixed"/>
        <w:tblLook w:val="0000"/>
      </w:tblPr>
      <w:tblGrid>
        <w:gridCol w:w="505"/>
        <w:gridCol w:w="1177"/>
        <w:gridCol w:w="2320"/>
        <w:gridCol w:w="1557"/>
        <w:gridCol w:w="1235"/>
        <w:gridCol w:w="992"/>
        <w:gridCol w:w="1569"/>
        <w:gridCol w:w="1200"/>
        <w:gridCol w:w="760"/>
      </w:tblGrid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 w:rsidRPr="00474FE8"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德吉卓嘎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日喀则市仲巴县融媒体中心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2018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嘎玛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洛扎县融媒体中心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2013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索朗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加查县融媒体中心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次仁多吉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亚东县融媒体中心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53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强秋群措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玉罗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那曲市尼玛县融媒体中心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德庆措姆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江孜融媒体中心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2016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米玛片多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日喀则市定结县融媒体中心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2013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索珍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康马融媒体中心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2009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尼玛琼达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吉隆融媒体中心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索南群旦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阿里地区日土县融媒体中心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德央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山南市贡嘎县融媒体中心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2007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2017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央宗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仁布融媒体中心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2010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2018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lastRenderedPageBreak/>
              <w:t>14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央珍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萨嘎融媒体中心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2009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编辑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主任编辑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达贵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萨迦县融媒体中心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  <w:tr w:rsidR="00474FE8" w:rsidRPr="00474FE8" w:rsidTr="00AF70EC">
        <w:trPr>
          <w:trHeight w:val="78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贾西伟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那曲市融媒体中心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2015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8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记者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2022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年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5</w:t>
            </w: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主任记者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FE8" w:rsidRPr="00474FE8" w:rsidRDefault="00474FE8" w:rsidP="00474FE8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</w:pPr>
            <w:r w:rsidRPr="00474FE8">
              <w:rPr>
                <w:rFonts w:ascii="Times New Roman" w:eastAsia="仿宋" w:hAnsi="Times New Roman" w:hint="eastAsia"/>
                <w:bCs/>
                <w:color w:val="000000"/>
                <w:kern w:val="0"/>
                <w:sz w:val="24"/>
                <w:lang/>
              </w:rPr>
              <w:t>双定</w:t>
            </w:r>
          </w:p>
        </w:tc>
      </w:tr>
    </w:tbl>
    <w:p w:rsidR="006F13D4" w:rsidRPr="00474FE8" w:rsidRDefault="006F13D4" w:rsidP="00474FE8"/>
    <w:sectPr w:rsidR="006F13D4" w:rsidRPr="00474FE8" w:rsidSect="006F1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474FE8"/>
    <w:rsid w:val="004C7C36"/>
    <w:rsid w:val="00696736"/>
    <w:rsid w:val="006F13D4"/>
    <w:rsid w:val="008E5D48"/>
    <w:rsid w:val="00E3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2026-10-29T10:07:00Z</dcterms:created>
  <dcterms:modified xsi:type="dcterms:W3CDTF">2026-10-29T10:07:00Z</dcterms:modified>
</cp:coreProperties>
</file>